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571236" w:rsidP="00644EE4">
      <w:pPr>
        <w:pStyle w:val="ac"/>
        <w:spacing w:before="240"/>
      </w:pPr>
      <w:r w:rsidRPr="00571236">
        <w:rPr>
          <w:noProof/>
          <w:snapToGrid/>
          <w:lang w:val="en-GB" w:eastAsia="en-GB"/>
        </w:rPr>
        <w:pict>
          <v:shape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349BB">
        <w:rPr>
          <w:rFonts w:hint="eastAsia"/>
        </w:rPr>
        <w:t>NB M2M</w:t>
      </w:r>
      <w:r w:rsidR="00D90604">
        <w:t xml:space="preserve"> </w:t>
      </w:r>
      <w:r w:rsidR="002349BB">
        <w:rPr>
          <w:rFonts w:hint="eastAsia"/>
        </w:rPr>
        <w:t>-</w:t>
      </w:r>
      <w:r w:rsidR="00B26C31" w:rsidRPr="00B26C31">
        <w:t xml:space="preserve"> </w:t>
      </w:r>
      <w:r w:rsidR="00B26C31">
        <w:t xml:space="preserve">Paging for Cellular </w:t>
      </w:r>
      <w:proofErr w:type="spellStart"/>
      <w:r w:rsidR="00B26C31">
        <w:t>IoT</w:t>
      </w:r>
      <w:proofErr w:type="spellEnd"/>
    </w:p>
    <w:p w:rsidR="00E43723" w:rsidRDefault="002F4EB6"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Introduction</w:t>
      </w:r>
    </w:p>
    <w:p w:rsidR="00B26C31" w:rsidRPr="00830FB9" w:rsidRDefault="00B26C31" w:rsidP="00B26C31">
      <w:pPr>
        <w:spacing w:before="120" w:after="120" w:line="300" w:lineRule="auto"/>
        <w:jc w:val="both"/>
        <w:rPr>
          <w:sz w:val="22"/>
          <w:szCs w:val="22"/>
        </w:rPr>
      </w:pPr>
      <w:r w:rsidRPr="00B26C31">
        <w:rPr>
          <w:sz w:val="22"/>
          <w:szCs w:val="22"/>
        </w:rPr>
        <w:t xml:space="preserve">At GERAN#62 a new SI was agreed to study Cellular System Support for Ultra Low Complexity and Low Throughput Internet of Things. An NB M2M radio access technology was introduced </w:t>
      </w:r>
      <w:r w:rsidR="00935C90">
        <w:rPr>
          <w:rFonts w:hint="eastAsia"/>
          <w:sz w:val="22"/>
          <w:szCs w:val="22"/>
          <w:lang w:eastAsia="zh-CN"/>
        </w:rPr>
        <w:t xml:space="preserve">and </w:t>
      </w:r>
      <w:r w:rsidR="00E5732C">
        <w:rPr>
          <w:rFonts w:hint="eastAsia"/>
          <w:sz w:val="22"/>
          <w:szCs w:val="22"/>
          <w:lang w:eastAsia="zh-CN"/>
        </w:rPr>
        <w:t>t</w:t>
      </w:r>
      <w:r w:rsidRPr="00B26C31">
        <w:rPr>
          <w:sz w:val="22"/>
          <w:szCs w:val="22"/>
        </w:rPr>
        <w:t xml:space="preserve">o support NB M2M access, the Paging </w:t>
      </w:r>
      <w:r w:rsidR="00E5732C">
        <w:rPr>
          <w:rFonts w:hint="eastAsia"/>
          <w:sz w:val="22"/>
          <w:szCs w:val="22"/>
          <w:lang w:eastAsia="zh-CN"/>
        </w:rPr>
        <w:t xml:space="preserve">mechanism </w:t>
      </w:r>
      <w:r w:rsidRPr="00B26C31">
        <w:rPr>
          <w:sz w:val="22"/>
          <w:szCs w:val="22"/>
        </w:rPr>
        <w:t xml:space="preserve">should be </w:t>
      </w:r>
      <w:r w:rsidR="00E5732C">
        <w:rPr>
          <w:rFonts w:hint="eastAsia"/>
          <w:sz w:val="22"/>
          <w:szCs w:val="22"/>
          <w:lang w:eastAsia="zh-CN"/>
        </w:rPr>
        <w:t>considered to</w:t>
      </w:r>
      <w:r w:rsidRPr="00B26C31">
        <w:rPr>
          <w:sz w:val="22"/>
          <w:szCs w:val="22"/>
        </w:rPr>
        <w:t xml:space="preserve"> match the </w:t>
      </w:r>
      <w:r w:rsidR="00E5732C">
        <w:rPr>
          <w:rFonts w:hint="eastAsia"/>
          <w:sz w:val="22"/>
          <w:szCs w:val="22"/>
          <w:lang w:eastAsia="zh-CN"/>
        </w:rPr>
        <w:t>M2M requirement</w:t>
      </w:r>
      <w:r w:rsidRPr="00B26C31">
        <w:rPr>
          <w:sz w:val="22"/>
          <w:szCs w:val="22"/>
        </w:rPr>
        <w:t>.</w:t>
      </w:r>
      <w:r w:rsidR="00935C90">
        <w:rPr>
          <w:rFonts w:hint="eastAsia"/>
          <w:sz w:val="22"/>
          <w:szCs w:val="22"/>
          <w:lang w:eastAsia="zh-CN"/>
        </w:rPr>
        <w:t xml:space="preserve"> </w:t>
      </w:r>
      <w:r w:rsidRPr="00B26C31">
        <w:rPr>
          <w:sz w:val="22"/>
          <w:szCs w:val="22"/>
        </w:rPr>
        <w:t>In this contribution,</w:t>
      </w:r>
      <w:r w:rsidR="00876D13">
        <w:rPr>
          <w:sz w:val="22"/>
          <w:szCs w:val="22"/>
        </w:rPr>
        <w:t xml:space="preserve"> </w:t>
      </w:r>
      <w:r w:rsidRPr="00B26C31">
        <w:rPr>
          <w:sz w:val="22"/>
          <w:szCs w:val="22"/>
        </w:rPr>
        <w:t xml:space="preserve">the Paging procedure based on NB M2M access for Cellular </w:t>
      </w:r>
      <w:proofErr w:type="spellStart"/>
      <w:r w:rsidRPr="00B26C31">
        <w:rPr>
          <w:sz w:val="22"/>
          <w:szCs w:val="22"/>
        </w:rPr>
        <w:t>Io</w:t>
      </w:r>
      <w:r w:rsidR="00E5732C">
        <w:rPr>
          <w:rFonts w:hint="eastAsia"/>
          <w:sz w:val="22"/>
          <w:szCs w:val="22"/>
          <w:lang w:eastAsia="zh-CN"/>
        </w:rPr>
        <w:t>T</w:t>
      </w:r>
      <w:proofErr w:type="spellEnd"/>
      <w:r w:rsidRPr="00B26C31">
        <w:rPr>
          <w:sz w:val="22"/>
          <w:szCs w:val="22"/>
        </w:rPr>
        <w:t xml:space="preserve"> will be </w:t>
      </w:r>
      <w:r w:rsidR="00E5732C">
        <w:rPr>
          <w:rFonts w:hint="eastAsia"/>
          <w:sz w:val="22"/>
          <w:szCs w:val="22"/>
          <w:lang w:eastAsia="zh-CN"/>
        </w:rPr>
        <w:t>discussed</w:t>
      </w:r>
      <w:r w:rsidRPr="00B26C31">
        <w:rPr>
          <w:sz w:val="22"/>
          <w:szCs w:val="22"/>
        </w:rPr>
        <w:t>.</w:t>
      </w:r>
    </w:p>
    <w:p w:rsidR="00E80E70" w:rsidRDefault="00B26C31" w:rsidP="00E80E70">
      <w:pPr>
        <w:pStyle w:val="1"/>
        <w:keepLines w:val="0"/>
        <w:widowControl/>
        <w:pBdr>
          <w:top w:val="none" w:sz="0" w:space="0" w:color="auto"/>
        </w:pBdr>
        <w:spacing w:after="240"/>
        <w:rPr>
          <w:rFonts w:ascii="Times New Roman" w:hAnsi="Times New Roman"/>
          <w:b/>
          <w:sz w:val="30"/>
          <w:szCs w:val="30"/>
        </w:rPr>
      </w:pPr>
      <w:r>
        <w:rPr>
          <w:rFonts w:ascii="Times New Roman" w:hAnsi="Times New Roman"/>
          <w:b/>
          <w:sz w:val="30"/>
          <w:szCs w:val="30"/>
        </w:rPr>
        <w:t>Discussion</w:t>
      </w:r>
    </w:p>
    <w:p w:rsidR="00E80E70" w:rsidRDefault="00C17258" w:rsidP="00E80E70">
      <w:pPr>
        <w:pStyle w:val="20"/>
        <w:tabs>
          <w:tab w:val="clear" w:pos="2556"/>
          <w:tab w:val="num" w:pos="0"/>
          <w:tab w:val="left" w:pos="540"/>
        </w:tabs>
        <w:ind w:left="0" w:firstLine="0"/>
        <w:rPr>
          <w:rFonts w:ascii="Times New Roman" w:hAnsi="Times New Roman"/>
          <w:b/>
          <w:sz w:val="28"/>
          <w:szCs w:val="28"/>
          <w:lang w:eastAsia="zh-CN"/>
        </w:rPr>
      </w:pPr>
      <w:r w:rsidRPr="00B26C31">
        <w:rPr>
          <w:rFonts w:ascii="Times New Roman" w:hAnsi="Times New Roman"/>
          <w:b/>
          <w:sz w:val="28"/>
          <w:szCs w:val="28"/>
          <w:lang w:eastAsia="zh-CN"/>
        </w:rPr>
        <w:t xml:space="preserve">Paging </w:t>
      </w:r>
      <w:r w:rsidR="00E5732C">
        <w:rPr>
          <w:rFonts w:ascii="Times New Roman" w:hAnsi="Times New Roman" w:hint="eastAsia"/>
          <w:b/>
          <w:sz w:val="28"/>
          <w:szCs w:val="28"/>
          <w:lang w:eastAsia="zh-CN"/>
        </w:rPr>
        <w:t xml:space="preserve">over S1 and </w:t>
      </w:r>
      <w:proofErr w:type="spellStart"/>
      <w:proofErr w:type="gramStart"/>
      <w:r w:rsidR="00E5732C">
        <w:rPr>
          <w:rFonts w:ascii="Times New Roman" w:hAnsi="Times New Roman" w:hint="eastAsia"/>
          <w:b/>
          <w:sz w:val="28"/>
          <w:szCs w:val="28"/>
          <w:lang w:eastAsia="zh-CN"/>
        </w:rPr>
        <w:t>Gb</w:t>
      </w:r>
      <w:proofErr w:type="spellEnd"/>
      <w:proofErr w:type="gramEnd"/>
      <w:r w:rsidR="00E5732C">
        <w:rPr>
          <w:rFonts w:ascii="Times New Roman" w:hAnsi="Times New Roman" w:hint="eastAsia"/>
          <w:b/>
          <w:sz w:val="28"/>
          <w:szCs w:val="28"/>
          <w:lang w:eastAsia="zh-CN"/>
        </w:rPr>
        <w:t xml:space="preserve"> interface</w:t>
      </w:r>
    </w:p>
    <w:p w:rsidR="00B26C31" w:rsidRPr="002F4EB6" w:rsidRDefault="0045500B" w:rsidP="00327F9A">
      <w:pPr>
        <w:spacing w:before="120" w:after="120" w:line="300" w:lineRule="auto"/>
        <w:jc w:val="both"/>
        <w:rPr>
          <w:sz w:val="22"/>
          <w:szCs w:val="22"/>
        </w:rPr>
      </w:pPr>
      <w:r>
        <w:rPr>
          <w:sz w:val="22"/>
          <w:szCs w:val="22"/>
        </w:rPr>
        <w:t>I</w:t>
      </w:r>
      <w:r w:rsidR="00B26C31" w:rsidRPr="002F4EB6">
        <w:rPr>
          <w:rFonts w:hint="eastAsia"/>
          <w:sz w:val="22"/>
          <w:szCs w:val="22"/>
        </w:rPr>
        <w:t xml:space="preserve">n S1 based architecture, </w:t>
      </w:r>
      <w:r>
        <w:rPr>
          <w:sz w:val="22"/>
          <w:szCs w:val="22"/>
        </w:rPr>
        <w:t xml:space="preserve">the </w:t>
      </w:r>
      <w:r w:rsidR="00B26C31" w:rsidRPr="002F4EB6">
        <w:rPr>
          <w:sz w:val="22"/>
          <w:szCs w:val="22"/>
        </w:rPr>
        <w:t>MME initiates the paging procedure by sending the PAGING message to the BS</w:t>
      </w:r>
      <w:r w:rsidR="00B26C31" w:rsidRPr="002F4EB6">
        <w:rPr>
          <w:rFonts w:hint="eastAsia"/>
          <w:sz w:val="22"/>
          <w:szCs w:val="22"/>
        </w:rPr>
        <w:t xml:space="preserve">. </w:t>
      </w:r>
      <w:r w:rsidR="00327F9A">
        <w:rPr>
          <w:sz w:val="22"/>
          <w:szCs w:val="22"/>
        </w:rPr>
        <w:t>Currently, a</w:t>
      </w:r>
      <w:r w:rsidR="00B26C31" w:rsidRPr="002F4EB6">
        <w:rPr>
          <w:rFonts w:hint="eastAsia"/>
          <w:sz w:val="22"/>
          <w:szCs w:val="22"/>
        </w:rPr>
        <w:t xml:space="preserve"> P</w:t>
      </w:r>
      <w:r w:rsidR="00B26C31" w:rsidRPr="002F4EB6">
        <w:rPr>
          <w:sz w:val="22"/>
          <w:szCs w:val="22"/>
        </w:rPr>
        <w:t>aging message sent on S1 is as follows</w:t>
      </w:r>
      <w:r w:rsidR="002F4EB6">
        <w:rPr>
          <w:sz w:val="22"/>
          <w:szCs w:val="22"/>
        </w:rPr>
        <w:t>.</w:t>
      </w:r>
    </w:p>
    <w:p w:rsidR="00790EE6" w:rsidRPr="0081508F" w:rsidRDefault="00876D13"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Table 1 Paging on S1 interface</w:t>
      </w:r>
      <w:r w:rsidR="00327F9A" w:rsidRPr="0081508F">
        <w:rPr>
          <w:rFonts w:eastAsia="SimSun"/>
          <w:b/>
          <w:sz w:val="20"/>
          <w:szCs w:val="20"/>
        </w:rPr>
        <w:t xml:space="preserve"> </w:t>
      </w:r>
      <w:r w:rsidR="0081508F">
        <w:rPr>
          <w:rFonts w:eastAsia="SimSun"/>
          <w:b/>
          <w:sz w:val="20"/>
          <w:szCs w:val="20"/>
          <w:vertAlign w:val="superscript"/>
        </w:rPr>
        <w:t>[</w:t>
      </w:r>
      <w:r w:rsidR="0081508F">
        <w:rPr>
          <w:rFonts w:eastAsia="SimSun" w:hint="eastAsia"/>
          <w:b/>
          <w:sz w:val="20"/>
          <w:szCs w:val="20"/>
          <w:vertAlign w:val="superscript"/>
          <w:lang w:eastAsia="zh-CN"/>
        </w:rPr>
        <w:t>1</w:t>
      </w:r>
      <w:r w:rsidR="00327F9A" w:rsidRPr="0081508F">
        <w:rPr>
          <w:rFonts w:eastAsia="SimSun"/>
          <w:b/>
          <w:sz w:val="20"/>
          <w:szCs w:val="20"/>
          <w:vertAlign w:val="superscript"/>
        </w:rPr>
        <w:t>]</w:t>
      </w:r>
    </w:p>
    <w:tbl>
      <w:tblPr>
        <w:tblW w:w="798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4302"/>
      </w:tblGrid>
      <w:tr w:rsidR="00876D13" w:rsidRPr="00E74C49" w:rsidTr="00CC1293">
        <w:trPr>
          <w:jc w:val="center"/>
        </w:trPr>
        <w:tc>
          <w:tcPr>
            <w:tcW w:w="2552" w:type="dxa"/>
            <w:shd w:val="clear" w:color="auto" w:fill="C4C4C4"/>
          </w:tcPr>
          <w:p w:rsidR="00876D13" w:rsidRPr="00E74C49" w:rsidRDefault="00876D13" w:rsidP="00110237">
            <w:pPr>
              <w:keepNext/>
              <w:keepLines/>
              <w:overflowPunct w:val="0"/>
              <w:textAlignment w:val="baseline"/>
              <w:rPr>
                <w:rFonts w:ascii="Arial" w:hAnsi="Arial"/>
                <w:iCs/>
                <w:sz w:val="18"/>
                <w:szCs w:val="20"/>
                <w:lang w:eastAsia="en-GB"/>
              </w:rPr>
            </w:pPr>
            <w:r w:rsidRPr="00E74C49">
              <w:rPr>
                <w:rFonts w:ascii="Arial" w:hAnsi="Arial"/>
                <w:iCs/>
                <w:sz w:val="18"/>
                <w:szCs w:val="20"/>
                <w:lang w:eastAsia="en-GB"/>
              </w:rPr>
              <w:t>IE/Group Name</w:t>
            </w:r>
          </w:p>
        </w:tc>
        <w:tc>
          <w:tcPr>
            <w:tcW w:w="1134" w:type="dxa"/>
            <w:shd w:val="clear" w:color="auto" w:fill="C4C4C4"/>
          </w:tcPr>
          <w:p w:rsidR="00876D13" w:rsidRPr="00E74C49" w:rsidRDefault="00876D13" w:rsidP="00110237">
            <w:pPr>
              <w:keepNext/>
              <w:keepLines/>
              <w:overflowPunct w:val="0"/>
              <w:textAlignment w:val="baseline"/>
              <w:rPr>
                <w:rFonts w:ascii="Arial" w:hAnsi="Arial"/>
                <w:iCs/>
                <w:sz w:val="18"/>
                <w:szCs w:val="20"/>
                <w:lang w:eastAsia="en-GB"/>
              </w:rPr>
            </w:pPr>
            <w:r w:rsidRPr="00E74C49">
              <w:rPr>
                <w:rFonts w:ascii="Arial" w:hAnsi="Arial"/>
                <w:iCs/>
                <w:sz w:val="18"/>
                <w:szCs w:val="20"/>
                <w:lang w:eastAsia="en-GB"/>
              </w:rPr>
              <w:t>Presence</w:t>
            </w:r>
          </w:p>
        </w:tc>
        <w:tc>
          <w:tcPr>
            <w:tcW w:w="4302" w:type="dxa"/>
            <w:shd w:val="clear" w:color="auto" w:fill="C4C4C4"/>
          </w:tcPr>
          <w:p w:rsidR="00876D13" w:rsidRPr="00E74C49" w:rsidRDefault="00876D13" w:rsidP="00110237">
            <w:pPr>
              <w:keepNext/>
              <w:keepLines/>
              <w:overflowPunct w:val="0"/>
              <w:textAlignment w:val="baseline"/>
              <w:rPr>
                <w:rFonts w:ascii="Arial" w:hAnsi="Arial"/>
                <w:iCs/>
                <w:sz w:val="18"/>
                <w:szCs w:val="20"/>
                <w:lang w:eastAsia="en-GB"/>
              </w:rPr>
            </w:pPr>
            <w:r w:rsidRPr="00E74C49">
              <w:rPr>
                <w:rFonts w:ascii="Arial" w:hAnsi="Arial"/>
                <w:iCs/>
                <w:sz w:val="18"/>
                <w:szCs w:val="20"/>
                <w:lang w:eastAsia="en-GB"/>
              </w:rPr>
              <w:t>Comments</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Message Type</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UE Identity Index value</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It equals to IMSI mod 1024, used for calculation of DRX cycle for Paging </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UE Paging Identity</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CC129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It’s always S-TMSI (40bits)</w:t>
            </w:r>
            <w:r w:rsidR="00CC1293" w:rsidRPr="001C6558">
              <w:rPr>
                <w:rFonts w:eastAsia="SimSun" w:cs="Calibri"/>
                <w:color w:val="000000"/>
                <w:kern w:val="24"/>
                <w:sz w:val="20"/>
                <w:szCs w:val="20"/>
                <w:lang w:eastAsia="zh-CN"/>
              </w:rPr>
              <w:t xml:space="preserve"> </w:t>
            </w:r>
            <w:r w:rsidRPr="001C6558">
              <w:rPr>
                <w:rFonts w:eastAsia="SimSun" w:cs="Calibri"/>
                <w:color w:val="000000"/>
                <w:kern w:val="24"/>
                <w:sz w:val="20"/>
                <w:szCs w:val="20"/>
                <w:lang w:eastAsia="zh-CN"/>
              </w:rPr>
              <w:t>to identify the UE paged in the radio interface</w:t>
            </w:r>
            <w:r w:rsidR="00CC1293" w:rsidRPr="001C6558">
              <w:rPr>
                <w:rFonts w:eastAsia="SimSun" w:cs="Calibri"/>
                <w:color w:val="000000"/>
                <w:kern w:val="24"/>
                <w:sz w:val="20"/>
                <w:szCs w:val="20"/>
                <w:lang w:eastAsia="zh-CN"/>
              </w:rPr>
              <w:t xml:space="preserve">. </w:t>
            </w:r>
          </w:p>
          <w:p w:rsidR="00876D1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In abnormal case, IMSI will be used.</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Paging DRX</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4302"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If it appears, the Min {paging DRX, default DRX value broadcast in system information} will be used for the paging distribution in the radio interface.</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CN Domain</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Domain Indication, PS or CS. For BS supporting NB M2M, this indication may </w:t>
            </w:r>
            <w:r w:rsidR="00CC1293" w:rsidRPr="001C6558">
              <w:rPr>
                <w:rFonts w:eastAsia="SimSun" w:cs="Calibri"/>
                <w:color w:val="000000"/>
                <w:kern w:val="24"/>
                <w:sz w:val="20"/>
                <w:szCs w:val="20"/>
                <w:lang w:eastAsia="zh-CN"/>
              </w:rPr>
              <w:t xml:space="preserve">be </w:t>
            </w:r>
            <w:r w:rsidRPr="001C6558">
              <w:rPr>
                <w:rFonts w:eastAsia="SimSun" w:cs="Calibri"/>
                <w:color w:val="000000"/>
                <w:kern w:val="24"/>
                <w:sz w:val="20"/>
                <w:szCs w:val="20"/>
                <w:lang w:eastAsia="zh-CN"/>
              </w:rPr>
              <w:t>discard</w:t>
            </w:r>
            <w:r w:rsidR="00CC1293" w:rsidRPr="001C6558">
              <w:rPr>
                <w:rFonts w:eastAsia="SimSun" w:cs="Calibri"/>
                <w:color w:val="000000"/>
                <w:kern w:val="24"/>
                <w:sz w:val="20"/>
                <w:szCs w:val="20"/>
                <w:lang w:eastAsia="zh-CN"/>
              </w:rPr>
              <w:t>ed</w:t>
            </w:r>
            <w:r w:rsidRPr="001C6558">
              <w:rPr>
                <w:rFonts w:eastAsia="SimSun" w:cs="Calibri"/>
                <w:color w:val="000000"/>
                <w:kern w:val="24"/>
                <w:sz w:val="20"/>
                <w:szCs w:val="20"/>
                <w:lang w:eastAsia="zh-CN"/>
              </w:rPr>
              <w:t>.</w:t>
            </w:r>
          </w:p>
          <w:p w:rsidR="00077B8A" w:rsidRPr="001C6558" w:rsidRDefault="00077B8A"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List of </w:t>
            </w:r>
            <w:proofErr w:type="spellStart"/>
            <w:r w:rsidRPr="001C6558">
              <w:rPr>
                <w:rFonts w:eastAsia="SimSun" w:cs="Calibri"/>
                <w:color w:val="000000"/>
                <w:kern w:val="24"/>
                <w:sz w:val="20"/>
                <w:szCs w:val="20"/>
                <w:lang w:eastAsia="zh-CN"/>
              </w:rPr>
              <w:t>TAIs</w:t>
            </w:r>
            <w:proofErr w:type="spellEnd"/>
          </w:p>
        </w:tc>
        <w:tc>
          <w:tcPr>
            <w:tcW w:w="1134" w:type="dxa"/>
          </w:tcPr>
          <w:p w:rsidR="00876D13" w:rsidRPr="001C6558" w:rsidRDefault="00876D13" w:rsidP="001C6558">
            <w:pPr>
              <w:keepNext/>
              <w:jc w:val="center"/>
              <w:rPr>
                <w:rFonts w:eastAsia="SimSun" w:cs="Calibri"/>
                <w:color w:val="000000"/>
                <w:kern w:val="24"/>
                <w:sz w:val="20"/>
                <w:szCs w:val="20"/>
                <w:lang w:eastAsia="zh-CN"/>
              </w:rPr>
            </w:pPr>
          </w:p>
        </w:tc>
        <w:tc>
          <w:tcPr>
            <w:tcW w:w="4302"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will be sent in cells which belong to tracking areas as indicated in this IE</w:t>
            </w: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&gt;TAI List Item</w:t>
            </w:r>
          </w:p>
        </w:tc>
        <w:tc>
          <w:tcPr>
            <w:tcW w:w="1134" w:type="dxa"/>
          </w:tcPr>
          <w:p w:rsidR="00876D13" w:rsidRPr="001C6558" w:rsidRDefault="00876D13" w:rsidP="001C6558">
            <w:pPr>
              <w:keepNext/>
              <w:jc w:val="center"/>
              <w:rPr>
                <w:rFonts w:eastAsia="SimSun" w:cs="Calibri"/>
                <w:color w:val="000000"/>
                <w:kern w:val="24"/>
                <w:sz w:val="20"/>
                <w:szCs w:val="20"/>
                <w:lang w:eastAsia="zh-CN"/>
              </w:rPr>
            </w:pP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&gt;&gt;TAI</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CSG Id List</w:t>
            </w:r>
          </w:p>
        </w:tc>
        <w:tc>
          <w:tcPr>
            <w:tcW w:w="1134" w:type="dxa"/>
          </w:tcPr>
          <w:p w:rsidR="00876D13" w:rsidRPr="001C6558" w:rsidRDefault="00876D13" w:rsidP="001C6558">
            <w:pPr>
              <w:keepNext/>
              <w:jc w:val="center"/>
              <w:rPr>
                <w:rFonts w:eastAsia="SimSun" w:cs="Calibri"/>
                <w:color w:val="000000"/>
                <w:kern w:val="24"/>
                <w:sz w:val="20"/>
                <w:szCs w:val="20"/>
                <w:lang w:eastAsia="zh-CN"/>
              </w:rPr>
            </w:pPr>
          </w:p>
        </w:tc>
        <w:tc>
          <w:tcPr>
            <w:tcW w:w="4302" w:type="dxa"/>
          </w:tcPr>
          <w:p w:rsidR="00876D1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CSG related</w:t>
            </w:r>
          </w:p>
          <w:p w:rsidR="00CC129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&gt;CSG Id</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O</w:t>
            </w:r>
          </w:p>
        </w:tc>
        <w:tc>
          <w:tcPr>
            <w:tcW w:w="4302" w:type="dxa"/>
          </w:tcPr>
          <w:p w:rsidR="00876D13" w:rsidRPr="001C6558" w:rsidRDefault="00876D13" w:rsidP="001C6558">
            <w:pPr>
              <w:keepNext/>
              <w:rPr>
                <w:rFonts w:eastAsia="SimSun" w:cs="Calibri"/>
                <w:color w:val="000000"/>
                <w:kern w:val="24"/>
                <w:sz w:val="20"/>
                <w:szCs w:val="20"/>
                <w:lang w:eastAsia="zh-CN"/>
              </w:rPr>
            </w:pPr>
          </w:p>
        </w:tc>
      </w:tr>
      <w:tr w:rsidR="00876D13" w:rsidRPr="00E74C49" w:rsidTr="00110237">
        <w:trPr>
          <w:jc w:val="center"/>
        </w:trPr>
        <w:tc>
          <w:tcPr>
            <w:tcW w:w="2552"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Paging Priority</w:t>
            </w:r>
          </w:p>
        </w:tc>
        <w:tc>
          <w:tcPr>
            <w:tcW w:w="1134"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O</w:t>
            </w:r>
          </w:p>
        </w:tc>
        <w:tc>
          <w:tcPr>
            <w:tcW w:w="4302" w:type="dxa"/>
          </w:tcPr>
          <w:p w:rsidR="00CC129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priority indication is included only if MME receives a Downlink Data Notification with ARP associated with MPS.</w:t>
            </w:r>
          </w:p>
          <w:p w:rsidR="00876D13" w:rsidRPr="001C6558" w:rsidRDefault="00CC1293"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bl>
    <w:p w:rsidR="00E5732C" w:rsidRDefault="00327F9A" w:rsidP="00327F9A">
      <w:pPr>
        <w:spacing w:before="120" w:after="120" w:line="300" w:lineRule="auto"/>
        <w:jc w:val="both"/>
        <w:rPr>
          <w:sz w:val="22"/>
          <w:szCs w:val="22"/>
          <w:lang w:eastAsia="zh-CN"/>
        </w:rPr>
      </w:pPr>
      <w:r w:rsidRPr="00327F9A">
        <w:rPr>
          <w:sz w:val="22"/>
          <w:szCs w:val="22"/>
        </w:rPr>
        <w:t>According to the P</w:t>
      </w:r>
      <w:r w:rsidR="00A13DE2">
        <w:rPr>
          <w:sz w:val="22"/>
          <w:szCs w:val="22"/>
        </w:rPr>
        <w:t>AGING message</w:t>
      </w:r>
      <w:r w:rsidRPr="00327F9A">
        <w:rPr>
          <w:sz w:val="22"/>
          <w:szCs w:val="22"/>
        </w:rPr>
        <w:t xml:space="preserve"> from </w:t>
      </w:r>
      <w:r w:rsidR="0045500B">
        <w:rPr>
          <w:sz w:val="22"/>
          <w:szCs w:val="22"/>
        </w:rPr>
        <w:t xml:space="preserve">the </w:t>
      </w:r>
      <w:r w:rsidRPr="00327F9A">
        <w:rPr>
          <w:sz w:val="22"/>
          <w:szCs w:val="22"/>
        </w:rPr>
        <w:t xml:space="preserve">MME, </w:t>
      </w:r>
      <w:r w:rsidR="0045500B">
        <w:rPr>
          <w:sz w:val="22"/>
          <w:szCs w:val="22"/>
        </w:rPr>
        <w:t xml:space="preserve">the </w:t>
      </w:r>
      <w:r w:rsidRPr="00327F9A">
        <w:rPr>
          <w:sz w:val="22"/>
          <w:szCs w:val="22"/>
        </w:rPr>
        <w:t xml:space="preserve">BS </w:t>
      </w:r>
      <w:r w:rsidR="0045500B">
        <w:rPr>
          <w:sz w:val="22"/>
          <w:szCs w:val="22"/>
        </w:rPr>
        <w:t>can</w:t>
      </w:r>
      <w:r w:rsidR="0045500B" w:rsidRPr="00327F9A">
        <w:rPr>
          <w:sz w:val="22"/>
          <w:szCs w:val="22"/>
        </w:rPr>
        <w:t xml:space="preserve"> </w:t>
      </w:r>
      <w:r w:rsidRPr="00327F9A">
        <w:rPr>
          <w:sz w:val="22"/>
          <w:szCs w:val="22"/>
        </w:rPr>
        <w:t xml:space="preserve">distribute the paging </w:t>
      </w:r>
      <w:r w:rsidR="0045500B">
        <w:rPr>
          <w:sz w:val="22"/>
          <w:szCs w:val="22"/>
        </w:rPr>
        <w:t>over the</w:t>
      </w:r>
      <w:r w:rsidR="0045500B" w:rsidRPr="00327F9A">
        <w:rPr>
          <w:sz w:val="22"/>
          <w:szCs w:val="22"/>
        </w:rPr>
        <w:t xml:space="preserve"> </w:t>
      </w:r>
      <w:r w:rsidRPr="00327F9A">
        <w:rPr>
          <w:sz w:val="22"/>
          <w:szCs w:val="22"/>
        </w:rPr>
        <w:t>radio interface with the UE identity in the tracking area</w:t>
      </w:r>
      <w:r w:rsidR="00A13DE2">
        <w:rPr>
          <w:sz w:val="22"/>
          <w:szCs w:val="22"/>
        </w:rPr>
        <w:t>s</w:t>
      </w:r>
      <w:r w:rsidRPr="00327F9A">
        <w:rPr>
          <w:sz w:val="22"/>
          <w:szCs w:val="22"/>
        </w:rPr>
        <w:t xml:space="preserve"> included in the TAI list. The Paging DRX will be used by </w:t>
      </w:r>
      <w:r w:rsidR="0045500B">
        <w:rPr>
          <w:sz w:val="22"/>
          <w:szCs w:val="22"/>
        </w:rPr>
        <w:t xml:space="preserve">the </w:t>
      </w:r>
      <w:r w:rsidRPr="00327F9A">
        <w:rPr>
          <w:sz w:val="22"/>
          <w:szCs w:val="22"/>
        </w:rPr>
        <w:t>BS to calculate when the UE will wake up for paging.</w:t>
      </w:r>
    </w:p>
    <w:p w:rsidR="00930C7E" w:rsidRDefault="00930C7E" w:rsidP="00327F9A">
      <w:pPr>
        <w:spacing w:before="120" w:after="120" w:line="300" w:lineRule="auto"/>
        <w:jc w:val="both"/>
        <w:rPr>
          <w:sz w:val="22"/>
          <w:szCs w:val="22"/>
          <w:lang w:eastAsia="zh-CN"/>
        </w:rPr>
      </w:pPr>
      <w:r>
        <w:rPr>
          <w:rFonts w:hint="eastAsia"/>
          <w:sz w:val="22"/>
          <w:szCs w:val="22"/>
          <w:lang w:eastAsia="zh-CN"/>
        </w:rPr>
        <w:t xml:space="preserve">On </w:t>
      </w:r>
      <w:proofErr w:type="spellStart"/>
      <w:proofErr w:type="gramStart"/>
      <w:r>
        <w:rPr>
          <w:rFonts w:hint="eastAsia"/>
          <w:sz w:val="22"/>
          <w:szCs w:val="22"/>
          <w:lang w:eastAsia="zh-CN"/>
        </w:rPr>
        <w:t>Gb</w:t>
      </w:r>
      <w:proofErr w:type="spellEnd"/>
      <w:proofErr w:type="gramEnd"/>
      <w:r>
        <w:rPr>
          <w:rFonts w:hint="eastAsia"/>
          <w:sz w:val="22"/>
          <w:szCs w:val="22"/>
          <w:lang w:eastAsia="zh-CN"/>
        </w:rPr>
        <w:t xml:space="preserve"> based </w:t>
      </w:r>
      <w:r w:rsidRPr="002F4EB6">
        <w:rPr>
          <w:rFonts w:hint="eastAsia"/>
          <w:sz w:val="22"/>
          <w:szCs w:val="22"/>
        </w:rPr>
        <w:t>architecture</w:t>
      </w:r>
      <w:r>
        <w:rPr>
          <w:rFonts w:hint="eastAsia"/>
          <w:sz w:val="22"/>
          <w:szCs w:val="22"/>
          <w:lang w:eastAsia="zh-CN"/>
        </w:rPr>
        <w:t xml:space="preserve">, </w:t>
      </w:r>
      <w:r w:rsidRPr="00930C7E">
        <w:rPr>
          <w:sz w:val="22"/>
          <w:szCs w:val="22"/>
          <w:lang w:eastAsia="zh-CN"/>
        </w:rPr>
        <w:t xml:space="preserve">When an SGSN initiates the paging procedure for GPRS services as defined in 3GPP TS 24.008, it shall send one or more PAGING-PS </w:t>
      </w:r>
      <w:proofErr w:type="spellStart"/>
      <w:r w:rsidRPr="00930C7E">
        <w:rPr>
          <w:sz w:val="22"/>
          <w:szCs w:val="22"/>
          <w:lang w:eastAsia="zh-CN"/>
        </w:rPr>
        <w:t>PDUs</w:t>
      </w:r>
      <w:proofErr w:type="spellEnd"/>
      <w:r w:rsidRPr="00930C7E">
        <w:rPr>
          <w:sz w:val="22"/>
          <w:szCs w:val="22"/>
          <w:lang w:eastAsia="zh-CN"/>
        </w:rPr>
        <w:t xml:space="preserve"> to the BSS</w:t>
      </w:r>
    </w:p>
    <w:p w:rsidR="00930C7E" w:rsidRPr="0081508F" w:rsidRDefault="00071978"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lastRenderedPageBreak/>
        <w:t xml:space="preserve">Table 2 Paging on </w:t>
      </w:r>
      <w:proofErr w:type="spellStart"/>
      <w:proofErr w:type="gramStart"/>
      <w:r w:rsidRPr="0081508F">
        <w:rPr>
          <w:rFonts w:eastAsia="SimSun"/>
          <w:b/>
          <w:sz w:val="20"/>
          <w:szCs w:val="20"/>
        </w:rPr>
        <w:t>Gb</w:t>
      </w:r>
      <w:proofErr w:type="spellEnd"/>
      <w:proofErr w:type="gramEnd"/>
      <w:r w:rsidRPr="0081508F">
        <w:rPr>
          <w:rFonts w:eastAsia="SimSun"/>
          <w:b/>
          <w:sz w:val="20"/>
          <w:szCs w:val="20"/>
        </w:rPr>
        <w:t xml:space="preserve"> interface</w:t>
      </w:r>
      <w:r w:rsidR="00053ACA" w:rsidRPr="0081508F">
        <w:rPr>
          <w:rFonts w:eastAsia="SimSun" w:hint="eastAsia"/>
          <w:b/>
          <w:sz w:val="20"/>
          <w:szCs w:val="20"/>
        </w:rPr>
        <w:t xml:space="preserve"> </w:t>
      </w:r>
      <w:r w:rsidRPr="0081508F">
        <w:rPr>
          <w:rFonts w:eastAsia="SimSun"/>
          <w:b/>
          <w:sz w:val="20"/>
          <w:szCs w:val="20"/>
          <w:vertAlign w:val="superscript"/>
        </w:rPr>
        <w:t>[</w:t>
      </w:r>
      <w:r w:rsidR="0081508F" w:rsidRPr="0081508F">
        <w:rPr>
          <w:rFonts w:eastAsia="SimSun" w:hint="eastAsia"/>
          <w:b/>
          <w:sz w:val="20"/>
          <w:szCs w:val="20"/>
          <w:vertAlign w:val="superscript"/>
          <w:lang w:eastAsia="zh-CN"/>
        </w:rPr>
        <w:t>2</w:t>
      </w:r>
      <w:r w:rsidRPr="0081508F">
        <w:rPr>
          <w:rFonts w:eastAsia="SimSun"/>
          <w:b/>
          <w:sz w:val="20"/>
          <w:szCs w:val="20"/>
          <w:vertAlign w:val="superscript"/>
        </w:rPr>
        <w:t>]</w:t>
      </w:r>
      <w:r w:rsidRPr="0081508F">
        <w:rPr>
          <w:rFonts w:eastAsia="SimSun"/>
          <w:b/>
          <w:sz w:val="20"/>
          <w:szCs w:val="20"/>
        </w:rPr>
        <w:t xml:space="preserve"> </w:t>
      </w:r>
    </w:p>
    <w:tbl>
      <w:tblPr>
        <w:tblW w:w="0" w:type="auto"/>
        <w:jc w:val="center"/>
        <w:tblLayout w:type="fixed"/>
        <w:tblCellMar>
          <w:left w:w="28" w:type="dxa"/>
          <w:right w:w="28" w:type="dxa"/>
        </w:tblCellMar>
        <w:tblLook w:val="0000"/>
      </w:tblPr>
      <w:tblGrid>
        <w:gridCol w:w="2288"/>
        <w:gridCol w:w="1223"/>
        <w:gridCol w:w="3817"/>
      </w:tblGrid>
      <w:tr w:rsidR="00930C7E" w:rsidRPr="0088482F" w:rsidTr="001C6558">
        <w:trPr>
          <w:cantSplit/>
          <w:jc w:val="center"/>
        </w:trPr>
        <w:tc>
          <w:tcPr>
            <w:tcW w:w="2288" w:type="dxa"/>
            <w:tcBorders>
              <w:top w:val="single" w:sz="6" w:space="0" w:color="auto"/>
              <w:left w:val="single" w:sz="6" w:space="0" w:color="auto"/>
              <w:bottom w:val="single" w:sz="6" w:space="0" w:color="auto"/>
              <w:right w:val="single" w:sz="6" w:space="0" w:color="auto"/>
            </w:tcBorders>
            <w:shd w:val="clear" w:color="auto" w:fill="969696"/>
          </w:tcPr>
          <w:p w:rsidR="00930C7E" w:rsidRPr="0088482F" w:rsidRDefault="00930C7E" w:rsidP="00110237">
            <w:pPr>
              <w:pStyle w:val="TAH"/>
              <w:keepNext w:val="0"/>
              <w:keepLines w:val="0"/>
            </w:pPr>
            <w:r w:rsidRPr="0088482F">
              <w:t>Information elements</w:t>
            </w:r>
          </w:p>
        </w:tc>
        <w:tc>
          <w:tcPr>
            <w:tcW w:w="1223" w:type="dxa"/>
            <w:tcBorders>
              <w:top w:val="single" w:sz="6" w:space="0" w:color="auto"/>
              <w:left w:val="single" w:sz="6" w:space="0" w:color="auto"/>
              <w:bottom w:val="single" w:sz="6" w:space="0" w:color="auto"/>
              <w:right w:val="single" w:sz="6" w:space="0" w:color="auto"/>
            </w:tcBorders>
            <w:shd w:val="clear" w:color="auto" w:fill="969696"/>
          </w:tcPr>
          <w:p w:rsidR="00930C7E" w:rsidRPr="0088482F" w:rsidRDefault="00930C7E" w:rsidP="00110237">
            <w:pPr>
              <w:pStyle w:val="TAH"/>
              <w:keepNext w:val="0"/>
              <w:keepLines w:val="0"/>
            </w:pPr>
            <w:r w:rsidRPr="0088482F">
              <w:t>Presence</w:t>
            </w:r>
          </w:p>
        </w:tc>
        <w:tc>
          <w:tcPr>
            <w:tcW w:w="3817" w:type="dxa"/>
            <w:tcBorders>
              <w:top w:val="single" w:sz="6" w:space="0" w:color="auto"/>
              <w:left w:val="single" w:sz="6" w:space="0" w:color="auto"/>
              <w:bottom w:val="single" w:sz="6" w:space="0" w:color="auto"/>
              <w:right w:val="single" w:sz="6" w:space="0" w:color="auto"/>
            </w:tcBorders>
            <w:shd w:val="clear" w:color="auto" w:fill="969696"/>
          </w:tcPr>
          <w:p w:rsidR="00930C7E" w:rsidRPr="0088482F" w:rsidRDefault="00FC573F" w:rsidP="00110237">
            <w:pPr>
              <w:pStyle w:val="TAH"/>
              <w:keepNext w:val="0"/>
              <w:keepLines w:val="0"/>
            </w:pPr>
            <w:r w:rsidRPr="00E74C49">
              <w:rPr>
                <w:iCs/>
              </w:rPr>
              <w:t>Comments</w:t>
            </w: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PDU type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rPr>
                <w:rFonts w:eastAsia="SimSun" w:cs="Calibri"/>
                <w:color w:val="000000"/>
                <w:kern w:val="24"/>
                <w:sz w:val="20"/>
                <w:szCs w:val="20"/>
                <w:lang w:eastAsia="zh-CN"/>
              </w:rPr>
            </w:pP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IMSI</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FC573F"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Identity</w:t>
            </w:r>
            <w:r w:rsidRPr="001C6558">
              <w:rPr>
                <w:rFonts w:eastAsia="SimSun" w:cs="Calibri" w:hint="eastAsia"/>
                <w:color w:val="000000"/>
                <w:kern w:val="24"/>
                <w:sz w:val="20"/>
                <w:szCs w:val="20"/>
                <w:lang w:eastAsia="zh-CN"/>
              </w:rPr>
              <w:t>, 5-10bytes</w:t>
            </w: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DRX Parameters</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FC573F" w:rsidP="008117D1">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The </w:t>
            </w:r>
            <w:r w:rsidR="008117D1">
              <w:rPr>
                <w:rFonts w:cs="Calibri" w:hint="eastAsia"/>
                <w:color w:val="000000"/>
                <w:kern w:val="24"/>
                <w:sz w:val="20"/>
                <w:szCs w:val="20"/>
                <w:lang w:eastAsia="zh-CN"/>
              </w:rPr>
              <w:t>UE</w:t>
            </w:r>
            <w:r w:rsidRPr="001C6558">
              <w:rPr>
                <w:rFonts w:eastAsia="SimSun" w:cs="Calibri"/>
                <w:color w:val="000000"/>
                <w:kern w:val="24"/>
                <w:sz w:val="20"/>
                <w:szCs w:val="20"/>
                <w:lang w:eastAsia="zh-CN"/>
              </w:rPr>
              <w:t xml:space="preserve"> shall also indicate within the DRX parameters whether it supports the split pg cycle option on CCCH.</w:t>
            </w: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BVCI a)</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val="restart"/>
            <w:tcBorders>
              <w:top w:val="single" w:sz="6" w:space="0" w:color="auto"/>
              <w:left w:val="single" w:sz="6" w:space="0" w:color="auto"/>
              <w:right w:val="single" w:sz="6" w:space="0" w:color="auto"/>
            </w:tcBorders>
          </w:tcPr>
          <w:p w:rsidR="00FC573F" w:rsidRPr="008117D1" w:rsidRDefault="00FC573F" w:rsidP="008117D1">
            <w:pPr>
              <w:keepNext/>
              <w:rPr>
                <w:rFonts w:cs="Calibri"/>
                <w:color w:val="000000"/>
                <w:kern w:val="24"/>
                <w:sz w:val="20"/>
                <w:szCs w:val="20"/>
                <w:lang w:eastAsia="zh-CN"/>
              </w:rPr>
            </w:pPr>
            <w:r w:rsidRPr="001C6558">
              <w:rPr>
                <w:rFonts w:eastAsia="SimSun" w:cs="Calibri"/>
                <w:color w:val="000000"/>
                <w:kern w:val="24"/>
                <w:sz w:val="20"/>
                <w:szCs w:val="20"/>
                <w:lang w:eastAsia="zh-CN"/>
              </w:rPr>
              <w:t xml:space="preserve">One and only one of the conditional </w:t>
            </w:r>
            <w:proofErr w:type="spellStart"/>
            <w:r w:rsidRPr="001C6558">
              <w:rPr>
                <w:rFonts w:eastAsia="SimSun" w:cs="Calibri"/>
                <w:color w:val="000000"/>
                <w:kern w:val="24"/>
                <w:sz w:val="20"/>
                <w:szCs w:val="20"/>
                <w:lang w:eastAsia="zh-CN"/>
              </w:rPr>
              <w:t>IEs</w:t>
            </w:r>
            <w:proofErr w:type="spellEnd"/>
            <w:r w:rsidRPr="001C6558">
              <w:rPr>
                <w:rFonts w:eastAsia="SimSun" w:cs="Calibri"/>
                <w:color w:val="000000"/>
                <w:kern w:val="24"/>
                <w:sz w:val="20"/>
                <w:szCs w:val="20"/>
                <w:lang w:eastAsia="zh-CN"/>
              </w:rPr>
              <w:t xml:space="preserve"> shall be present</w:t>
            </w:r>
            <w:r w:rsidRPr="001C6558">
              <w:rPr>
                <w:rFonts w:eastAsia="SimSun" w:cs="Calibri" w:hint="eastAsia"/>
                <w:color w:val="000000"/>
                <w:kern w:val="24"/>
                <w:sz w:val="20"/>
                <w:szCs w:val="20"/>
                <w:lang w:eastAsia="zh-CN"/>
              </w:rPr>
              <w:t xml:space="preserve">, </w:t>
            </w:r>
            <w:r w:rsidRPr="001C6558">
              <w:rPr>
                <w:rFonts w:eastAsia="SimSun" w:cs="Calibri"/>
                <w:color w:val="000000"/>
                <w:kern w:val="24"/>
                <w:sz w:val="20"/>
                <w:szCs w:val="20"/>
                <w:lang w:eastAsia="zh-CN"/>
              </w:rPr>
              <w:t xml:space="preserve">indication of the cells within which the BS shall page the </w:t>
            </w:r>
            <w:r w:rsidR="008117D1">
              <w:rPr>
                <w:rFonts w:cs="Calibri" w:hint="eastAsia"/>
                <w:color w:val="000000"/>
                <w:kern w:val="24"/>
                <w:sz w:val="20"/>
                <w:szCs w:val="20"/>
                <w:lang w:eastAsia="zh-CN"/>
              </w:rPr>
              <w:t>UE</w:t>
            </w: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Location Area (note)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tcBorders>
              <w:left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Routeing Area (note)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tcBorders>
              <w:left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BSS Area Indication (note)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C</w:t>
            </w:r>
          </w:p>
        </w:tc>
        <w:tc>
          <w:tcPr>
            <w:tcW w:w="3817" w:type="dxa"/>
            <w:vMerge/>
            <w:tcBorders>
              <w:left w:val="single" w:sz="6" w:space="0" w:color="auto"/>
              <w:bottom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PFI</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vMerge w:val="restart"/>
            <w:tcBorders>
              <w:top w:val="single" w:sz="6" w:space="0" w:color="auto"/>
              <w:left w:val="single" w:sz="6" w:space="0" w:color="auto"/>
              <w:right w:val="single" w:sz="6" w:space="0" w:color="auto"/>
            </w:tcBorders>
          </w:tcPr>
          <w:p w:rsidR="00FC573F" w:rsidRPr="001C6558" w:rsidRDefault="008117D1" w:rsidP="001C6558">
            <w:pPr>
              <w:keepNext/>
              <w:rPr>
                <w:rFonts w:eastAsia="SimSun" w:cs="Calibri"/>
                <w:color w:val="000000"/>
                <w:kern w:val="24"/>
                <w:sz w:val="20"/>
                <w:szCs w:val="20"/>
                <w:lang w:eastAsia="zh-CN"/>
              </w:rPr>
            </w:pPr>
            <w:r>
              <w:rPr>
                <w:rFonts w:cs="Calibri" w:hint="eastAsia"/>
                <w:color w:val="000000"/>
                <w:kern w:val="24"/>
                <w:sz w:val="20"/>
                <w:szCs w:val="20"/>
                <w:lang w:eastAsia="zh-CN"/>
              </w:rPr>
              <w:t>UE</w:t>
            </w:r>
            <w:r w:rsidR="00FC573F" w:rsidRPr="001C6558">
              <w:rPr>
                <w:rFonts w:eastAsia="SimSun" w:cs="Calibri"/>
                <w:color w:val="000000"/>
                <w:kern w:val="24"/>
                <w:sz w:val="20"/>
                <w:szCs w:val="20"/>
                <w:lang w:eastAsia="zh-CN"/>
              </w:rPr>
              <w:t xml:space="preserve"> specific information</w:t>
            </w:r>
            <w:r w:rsidR="00FC573F" w:rsidRPr="001C6558">
              <w:rPr>
                <w:rFonts w:eastAsia="SimSun" w:cs="Calibri" w:hint="eastAsia"/>
                <w:color w:val="000000"/>
                <w:kern w:val="24"/>
                <w:sz w:val="20"/>
                <w:szCs w:val="20"/>
                <w:lang w:eastAsia="zh-CN"/>
              </w:rPr>
              <w:t>,</w:t>
            </w:r>
            <w:r w:rsidR="00FC573F" w:rsidRPr="001C6558">
              <w:rPr>
                <w:rFonts w:eastAsia="SimSun" w:cs="Calibri"/>
                <w:color w:val="000000"/>
                <w:kern w:val="24"/>
                <w:sz w:val="20"/>
                <w:szCs w:val="20"/>
                <w:lang w:eastAsia="zh-CN"/>
              </w:rPr>
              <w:t xml:space="preserve"> enabling a BS to execute the paging procedure in an </w:t>
            </w:r>
            <w:r>
              <w:rPr>
                <w:rFonts w:cs="Calibri" w:hint="eastAsia"/>
                <w:color w:val="000000"/>
                <w:kern w:val="24"/>
                <w:sz w:val="20"/>
                <w:szCs w:val="20"/>
                <w:lang w:eastAsia="zh-CN"/>
              </w:rPr>
              <w:t>UE</w:t>
            </w:r>
            <w:r w:rsidR="00FC573F" w:rsidRPr="001C6558">
              <w:rPr>
                <w:rFonts w:eastAsia="SimSun" w:cs="Calibri"/>
                <w:color w:val="000000"/>
                <w:kern w:val="24"/>
                <w:sz w:val="20"/>
                <w:szCs w:val="20"/>
                <w:lang w:eastAsia="zh-CN"/>
              </w:rPr>
              <w:t xml:space="preserve"> specific manner</w:t>
            </w:r>
          </w:p>
          <w:p w:rsidR="00FC573F" w:rsidRPr="001C6558" w:rsidRDefault="00935C90" w:rsidP="001C6558">
            <w:pPr>
              <w:keepNext/>
              <w:rPr>
                <w:rFonts w:eastAsia="SimSun" w:cs="Calibri"/>
                <w:color w:val="000000"/>
                <w:kern w:val="24"/>
                <w:sz w:val="20"/>
                <w:szCs w:val="20"/>
                <w:lang w:eastAsia="zh-CN"/>
              </w:rPr>
            </w:pPr>
            <w:r w:rsidRPr="001C6558">
              <w:rPr>
                <w:rFonts w:eastAsia="SimSun" w:cs="Calibri"/>
                <w:color w:val="000000"/>
                <w:kern w:val="24"/>
                <w:sz w:val="20"/>
                <w:szCs w:val="20"/>
                <w:highlight w:val="lightGray"/>
                <w:lang w:eastAsia="zh-CN"/>
              </w:rPr>
              <w:t xml:space="preserve">Irrelevant with cellular </w:t>
            </w:r>
            <w:proofErr w:type="spellStart"/>
            <w:r w:rsidRPr="001C6558">
              <w:rPr>
                <w:rFonts w:eastAsia="SimSun" w:cs="Calibri"/>
                <w:color w:val="000000"/>
                <w:kern w:val="24"/>
                <w:sz w:val="20"/>
                <w:szCs w:val="20"/>
                <w:highlight w:val="lightGray"/>
                <w:lang w:eastAsia="zh-CN"/>
              </w:rPr>
              <w:t>IoT</w:t>
            </w:r>
            <w:proofErr w:type="spellEnd"/>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ABQP</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vMerge/>
            <w:tcBorders>
              <w:left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FC573F"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FC573F" w:rsidRPr="001C6558" w:rsidRDefault="00FC573F" w:rsidP="001C6558">
            <w:pPr>
              <w:keepNext/>
              <w:jc w:val="center"/>
              <w:rPr>
                <w:rFonts w:eastAsia="SimSun" w:cs="Calibri"/>
                <w:color w:val="000000"/>
                <w:kern w:val="24"/>
                <w:sz w:val="20"/>
                <w:szCs w:val="20"/>
                <w:lang w:eastAsia="zh-CN"/>
              </w:rPr>
            </w:pPr>
            <w:proofErr w:type="spellStart"/>
            <w:r w:rsidRPr="001C6558">
              <w:rPr>
                <w:rFonts w:eastAsia="SimSun" w:cs="Calibri"/>
                <w:color w:val="000000"/>
                <w:kern w:val="24"/>
                <w:sz w:val="20"/>
                <w:szCs w:val="20"/>
                <w:lang w:eastAsia="zh-CN"/>
              </w:rPr>
              <w:t>QoS</w:t>
            </w:r>
            <w:proofErr w:type="spellEnd"/>
            <w:r w:rsidRPr="001C6558">
              <w:rPr>
                <w:rFonts w:eastAsia="SimSun" w:cs="Calibri"/>
                <w:color w:val="000000"/>
                <w:kern w:val="24"/>
                <w:sz w:val="20"/>
                <w:szCs w:val="20"/>
                <w:lang w:eastAsia="zh-CN"/>
              </w:rPr>
              <w:t xml:space="preserve"> Profile</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FC573F"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M</w:t>
            </w:r>
          </w:p>
        </w:tc>
        <w:tc>
          <w:tcPr>
            <w:tcW w:w="3817" w:type="dxa"/>
            <w:vMerge/>
            <w:tcBorders>
              <w:left w:val="single" w:sz="6" w:space="0" w:color="auto"/>
              <w:bottom w:val="single" w:sz="6" w:space="0" w:color="auto"/>
              <w:right w:val="single" w:sz="6" w:space="0" w:color="auto"/>
            </w:tcBorders>
          </w:tcPr>
          <w:p w:rsidR="00FC573F" w:rsidRPr="001C6558" w:rsidRDefault="00FC573F" w:rsidP="001C6558">
            <w:pPr>
              <w:keepNext/>
              <w:rPr>
                <w:rFonts w:eastAsia="SimSun" w:cs="Calibri"/>
                <w:color w:val="000000"/>
                <w:kern w:val="24"/>
                <w:sz w:val="20"/>
                <w:szCs w:val="20"/>
                <w:lang w:eastAsia="zh-CN"/>
              </w:rPr>
            </w:pPr>
          </w:p>
        </w:tc>
      </w:tr>
      <w:tr w:rsidR="00930C7E" w:rsidRPr="0088482F" w:rsidTr="00053ACA">
        <w:trPr>
          <w:cantSplit/>
          <w:jc w:val="center"/>
        </w:trPr>
        <w:tc>
          <w:tcPr>
            <w:tcW w:w="2288" w:type="dxa"/>
            <w:tcBorders>
              <w:top w:val="single" w:sz="6" w:space="0" w:color="auto"/>
              <w:left w:val="single" w:sz="6" w:space="0" w:color="auto"/>
              <w:bottom w:val="single" w:sz="6" w:space="0" w:color="auto"/>
              <w:right w:val="single" w:sz="6" w:space="0" w:color="auto"/>
            </w:tcBorders>
          </w:tcPr>
          <w:p w:rsidR="00930C7E"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P-TMSI</w:t>
            </w:r>
          </w:p>
        </w:tc>
        <w:tc>
          <w:tcPr>
            <w:tcW w:w="1223" w:type="dxa"/>
            <w:tcBorders>
              <w:top w:val="single" w:sz="6" w:space="0" w:color="auto"/>
              <w:left w:val="single" w:sz="6" w:space="0" w:color="auto"/>
              <w:bottom w:val="single" w:sz="6" w:space="0" w:color="auto"/>
              <w:right w:val="single" w:sz="6" w:space="0" w:color="auto"/>
            </w:tcBorders>
          </w:tcPr>
          <w:p w:rsidR="005735CF" w:rsidRPr="001C6558" w:rsidRDefault="00930C7E"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O</w:t>
            </w:r>
          </w:p>
        </w:tc>
        <w:tc>
          <w:tcPr>
            <w:tcW w:w="3817" w:type="dxa"/>
            <w:tcBorders>
              <w:top w:val="single" w:sz="6" w:space="0" w:color="auto"/>
              <w:left w:val="single" w:sz="6" w:space="0" w:color="auto"/>
              <w:bottom w:val="single" w:sz="6" w:space="0" w:color="auto"/>
              <w:right w:val="single" w:sz="6" w:space="0" w:color="auto"/>
            </w:tcBorders>
          </w:tcPr>
          <w:p w:rsidR="00930C7E" w:rsidRPr="001C6558" w:rsidRDefault="00FC573F"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Paging Identity</w:t>
            </w:r>
          </w:p>
        </w:tc>
      </w:tr>
    </w:tbl>
    <w:p w:rsidR="00930C7E" w:rsidRPr="00F94608" w:rsidRDefault="00F94608" w:rsidP="00F94608">
      <w:pPr>
        <w:spacing w:before="120" w:after="120" w:line="300" w:lineRule="auto"/>
        <w:jc w:val="both"/>
        <w:rPr>
          <w:sz w:val="22"/>
          <w:szCs w:val="22"/>
          <w:lang w:eastAsia="zh-CN"/>
        </w:rPr>
      </w:pPr>
      <w:r>
        <w:rPr>
          <w:rFonts w:hint="eastAsia"/>
          <w:sz w:val="22"/>
          <w:szCs w:val="22"/>
          <w:lang w:eastAsia="zh-CN"/>
        </w:rPr>
        <w:t xml:space="preserve">The content of Paging on </w:t>
      </w:r>
      <w:proofErr w:type="spellStart"/>
      <w:proofErr w:type="gramStart"/>
      <w:r>
        <w:rPr>
          <w:rFonts w:hint="eastAsia"/>
          <w:sz w:val="22"/>
          <w:szCs w:val="22"/>
          <w:lang w:eastAsia="zh-CN"/>
        </w:rPr>
        <w:t>Gb</w:t>
      </w:r>
      <w:proofErr w:type="spellEnd"/>
      <w:proofErr w:type="gramEnd"/>
      <w:r>
        <w:rPr>
          <w:rFonts w:hint="eastAsia"/>
          <w:sz w:val="22"/>
          <w:szCs w:val="22"/>
          <w:lang w:eastAsia="zh-CN"/>
        </w:rPr>
        <w:t xml:space="preserve"> interface is almost the same with S1 interface except the DRX parameters. For GPRS</w:t>
      </w:r>
      <w:r w:rsidR="00053ACA">
        <w:rPr>
          <w:rFonts w:hint="eastAsia"/>
          <w:sz w:val="22"/>
          <w:szCs w:val="22"/>
          <w:lang w:eastAsia="zh-CN"/>
        </w:rPr>
        <w:t>,</w:t>
      </w:r>
      <w:r>
        <w:rPr>
          <w:rFonts w:hint="eastAsia"/>
          <w:sz w:val="22"/>
          <w:szCs w:val="22"/>
          <w:lang w:eastAsia="zh-CN"/>
        </w:rPr>
        <w:t xml:space="preserve"> the DRX parameter indicates the supporting of the </w:t>
      </w:r>
      <w:r w:rsidR="00071978" w:rsidRPr="00071978">
        <w:rPr>
          <w:sz w:val="22"/>
          <w:szCs w:val="22"/>
          <w:lang w:eastAsia="zh-CN"/>
        </w:rPr>
        <w:t>split pg cycle. However, the DRX parameter also includ</w:t>
      </w:r>
      <w:r>
        <w:rPr>
          <w:rFonts w:hint="eastAsia"/>
          <w:sz w:val="22"/>
          <w:szCs w:val="22"/>
          <w:lang w:eastAsia="zh-CN"/>
        </w:rPr>
        <w:t>es</w:t>
      </w:r>
      <w:r w:rsidR="00071978" w:rsidRPr="00071978">
        <w:rPr>
          <w:sz w:val="22"/>
          <w:szCs w:val="22"/>
          <w:lang w:eastAsia="zh-CN"/>
        </w:rPr>
        <w:t xml:space="preserve"> the CN Specific DRX cycle length coefficient and DRX value for S1 mode</w:t>
      </w:r>
      <w:r>
        <w:rPr>
          <w:rFonts w:hint="eastAsia"/>
          <w:sz w:val="22"/>
          <w:szCs w:val="22"/>
          <w:lang w:eastAsia="zh-CN"/>
        </w:rPr>
        <w:t xml:space="preserve"> as in </w:t>
      </w:r>
      <w:r w:rsidR="00D56E7D">
        <w:rPr>
          <w:rFonts w:hint="eastAsia"/>
          <w:sz w:val="22"/>
          <w:szCs w:val="22"/>
          <w:lang w:eastAsia="zh-CN"/>
        </w:rPr>
        <w:t>T</w:t>
      </w:r>
      <w:r>
        <w:rPr>
          <w:rFonts w:hint="eastAsia"/>
          <w:sz w:val="22"/>
          <w:szCs w:val="22"/>
          <w:lang w:eastAsia="zh-CN"/>
        </w:rPr>
        <w:t>able 3</w:t>
      </w:r>
      <w:r w:rsidR="00071978" w:rsidRPr="00071978">
        <w:rPr>
          <w:sz w:val="22"/>
          <w:szCs w:val="22"/>
          <w:lang w:eastAsia="zh-CN"/>
        </w:rPr>
        <w:t>. In other words, when the DRX parameter is sent to BS for NB M2M, the BS can only identify the DRX value and neglect the other info. By the way, the SGSN only keeps the DRX parameter the same as it is sent from UE to SGSN by ATTACH/RAU and transfers it to BS without any change.</w:t>
      </w:r>
      <w:r>
        <w:rPr>
          <w:rFonts w:hint="eastAsia"/>
          <w:sz w:val="22"/>
          <w:szCs w:val="22"/>
          <w:lang w:eastAsia="zh-CN"/>
        </w:rPr>
        <w:t xml:space="preserve"> In such a way,</w:t>
      </w:r>
      <w:r w:rsidR="00053ACA" w:rsidRPr="00053ACA">
        <w:rPr>
          <w:sz w:val="22"/>
          <w:szCs w:val="22"/>
        </w:rPr>
        <w:t xml:space="preserve"> </w:t>
      </w:r>
      <w:r w:rsidR="00053ACA">
        <w:rPr>
          <w:rFonts w:hint="eastAsia"/>
          <w:sz w:val="22"/>
          <w:szCs w:val="22"/>
          <w:lang w:eastAsia="zh-CN"/>
        </w:rPr>
        <w:t>t</w:t>
      </w:r>
      <w:r w:rsidR="00053ACA" w:rsidRPr="00327F9A">
        <w:rPr>
          <w:sz w:val="22"/>
          <w:szCs w:val="22"/>
        </w:rPr>
        <w:t xml:space="preserve">he </w:t>
      </w:r>
      <w:r w:rsidR="00053ACA" w:rsidRPr="00F94608">
        <w:rPr>
          <w:rFonts w:hint="eastAsia"/>
          <w:sz w:val="22"/>
          <w:szCs w:val="22"/>
          <w:lang w:eastAsia="zh-CN"/>
        </w:rPr>
        <w:t xml:space="preserve">DRX </w:t>
      </w:r>
      <w:r w:rsidR="00053ACA" w:rsidRPr="00F94608">
        <w:rPr>
          <w:sz w:val="22"/>
          <w:szCs w:val="22"/>
          <w:lang w:eastAsia="zh-CN"/>
        </w:rPr>
        <w:t>parameter</w:t>
      </w:r>
      <w:r w:rsidR="00053ACA" w:rsidRPr="00327F9A">
        <w:rPr>
          <w:sz w:val="22"/>
          <w:szCs w:val="22"/>
        </w:rPr>
        <w:t xml:space="preserve"> </w:t>
      </w:r>
      <w:r w:rsidR="00053ACA">
        <w:rPr>
          <w:rFonts w:hint="eastAsia"/>
          <w:sz w:val="22"/>
          <w:szCs w:val="22"/>
          <w:lang w:eastAsia="zh-CN"/>
        </w:rPr>
        <w:t>can still</w:t>
      </w:r>
      <w:r w:rsidR="00053ACA" w:rsidRPr="00327F9A">
        <w:rPr>
          <w:sz w:val="22"/>
          <w:szCs w:val="22"/>
        </w:rPr>
        <w:t xml:space="preserve"> be used by BS to calculate when the UE will wake up for paging</w:t>
      </w:r>
      <w:r w:rsidR="00053ACA">
        <w:rPr>
          <w:rFonts w:hint="eastAsia"/>
          <w:sz w:val="22"/>
          <w:szCs w:val="22"/>
          <w:lang w:eastAsia="zh-CN"/>
        </w:rPr>
        <w:t xml:space="preserve"> as mentioned before.</w:t>
      </w:r>
      <w:r>
        <w:rPr>
          <w:rFonts w:hint="eastAsia"/>
          <w:sz w:val="22"/>
          <w:szCs w:val="22"/>
          <w:lang w:eastAsia="zh-CN"/>
        </w:rPr>
        <w:t xml:space="preserve"> </w:t>
      </w:r>
    </w:p>
    <w:p w:rsidR="005735CF" w:rsidRDefault="00071978" w:rsidP="00671E31">
      <w:pPr>
        <w:keepNext/>
        <w:keepLines/>
        <w:overflowPunct w:val="0"/>
        <w:adjustRightInd w:val="0"/>
        <w:snapToGrid w:val="0"/>
        <w:spacing w:beforeLines="100" w:line="360" w:lineRule="auto"/>
        <w:jc w:val="center"/>
        <w:textAlignment w:val="baseline"/>
        <w:rPr>
          <w:rFonts w:ascii="Arial" w:hAnsi="Arial"/>
          <w:iCs/>
          <w:sz w:val="18"/>
          <w:szCs w:val="20"/>
          <w:lang w:eastAsia="zh-CN"/>
        </w:rPr>
      </w:pPr>
      <w:r w:rsidRPr="0081508F">
        <w:rPr>
          <w:rFonts w:eastAsia="SimSun"/>
          <w:b/>
          <w:sz w:val="20"/>
          <w:szCs w:val="20"/>
        </w:rPr>
        <w:t>Table 3 Content of DRX Parameter</w:t>
      </w:r>
      <w:r w:rsidR="00053ACA" w:rsidRPr="0081508F">
        <w:rPr>
          <w:rFonts w:eastAsia="SimSun" w:hint="eastAsia"/>
          <w:b/>
          <w:sz w:val="20"/>
          <w:szCs w:val="20"/>
        </w:rPr>
        <w:t xml:space="preserve"> </w:t>
      </w:r>
      <w:r w:rsidRPr="0081508F">
        <w:rPr>
          <w:rFonts w:eastAsia="SimSun"/>
          <w:b/>
          <w:sz w:val="20"/>
          <w:szCs w:val="20"/>
          <w:vertAlign w:val="superscript"/>
        </w:rPr>
        <w:t>[</w:t>
      </w:r>
      <w:r w:rsidR="0081508F" w:rsidRPr="0081508F">
        <w:rPr>
          <w:rFonts w:eastAsia="SimSun" w:hint="eastAsia"/>
          <w:b/>
          <w:sz w:val="20"/>
          <w:szCs w:val="20"/>
          <w:vertAlign w:val="superscript"/>
          <w:lang w:eastAsia="zh-CN"/>
        </w:rPr>
        <w:t>3</w:t>
      </w:r>
      <w:r w:rsidRPr="0081508F">
        <w:rPr>
          <w:rFonts w:eastAsia="SimSun"/>
          <w:b/>
          <w:sz w:val="20"/>
          <w:szCs w:val="20"/>
          <w:vertAlign w:val="superscrip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687"/>
        <w:gridCol w:w="92"/>
        <w:gridCol w:w="496"/>
        <w:gridCol w:w="161"/>
        <w:gridCol w:w="548"/>
        <w:gridCol w:w="993"/>
        <w:gridCol w:w="708"/>
        <w:gridCol w:w="1560"/>
      </w:tblGrid>
      <w:tr w:rsidR="00F94608" w:rsidRPr="00F94608" w:rsidTr="00110237">
        <w:trPr>
          <w:cantSplit/>
          <w:jc w:val="center"/>
        </w:trPr>
        <w:tc>
          <w:tcPr>
            <w:tcW w:w="709"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8</w:t>
            </w:r>
          </w:p>
        </w:tc>
        <w:tc>
          <w:tcPr>
            <w:tcW w:w="781"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7</w:t>
            </w:r>
          </w:p>
        </w:tc>
        <w:tc>
          <w:tcPr>
            <w:tcW w:w="780"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6</w:t>
            </w:r>
          </w:p>
        </w:tc>
        <w:tc>
          <w:tcPr>
            <w:tcW w:w="779" w:type="dxa"/>
            <w:gridSpan w:val="2"/>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5</w:t>
            </w:r>
          </w:p>
        </w:tc>
        <w:tc>
          <w:tcPr>
            <w:tcW w:w="496"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4</w:t>
            </w:r>
          </w:p>
        </w:tc>
        <w:tc>
          <w:tcPr>
            <w:tcW w:w="709" w:type="dxa"/>
            <w:gridSpan w:val="2"/>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3</w:t>
            </w:r>
          </w:p>
        </w:tc>
        <w:tc>
          <w:tcPr>
            <w:tcW w:w="993"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2</w:t>
            </w:r>
          </w:p>
        </w:tc>
        <w:tc>
          <w:tcPr>
            <w:tcW w:w="708" w:type="dxa"/>
            <w:tcBorders>
              <w:top w:val="nil"/>
              <w:left w:val="nil"/>
              <w:bottom w:val="nil"/>
              <w:right w:val="nil"/>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1</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p>
        </w:tc>
      </w:tr>
      <w:tr w:rsidR="00F94608" w:rsidRPr="00F94608" w:rsidTr="00110237">
        <w:trPr>
          <w:cantSplit/>
          <w:jc w:val="center"/>
        </w:trPr>
        <w:tc>
          <w:tcPr>
            <w:tcW w:w="5955" w:type="dxa"/>
            <w:gridSpan w:val="10"/>
            <w:tcBorders>
              <w:top w:val="single" w:sz="4" w:space="0" w:color="auto"/>
              <w:bottom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DRX parameter IEI</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octet 1</w:t>
            </w:r>
          </w:p>
        </w:tc>
      </w:tr>
      <w:tr w:rsidR="00F94608" w:rsidRPr="00F94608" w:rsidTr="00110237">
        <w:trPr>
          <w:cantSplit/>
          <w:jc w:val="center"/>
        </w:trPr>
        <w:tc>
          <w:tcPr>
            <w:tcW w:w="5955" w:type="dxa"/>
            <w:gridSpan w:val="10"/>
            <w:tcBorders>
              <w:top w:val="single" w:sz="4" w:space="0" w:color="auto"/>
              <w:bottom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smartTag w:uri="urn:schemas-microsoft-com:office:smarttags" w:element="place">
              <w:smartTag w:uri="urn:schemas-microsoft-com:office:smarttags" w:element="City">
                <w:r w:rsidRPr="001C6558">
                  <w:rPr>
                    <w:rFonts w:eastAsia="SimSun" w:cs="Calibri"/>
                    <w:color w:val="000000"/>
                    <w:kern w:val="24"/>
                    <w:sz w:val="20"/>
                    <w:szCs w:val="20"/>
                    <w:lang w:eastAsia="zh-CN"/>
                  </w:rPr>
                  <w:t>SPLIT</w:t>
                </w:r>
              </w:smartTag>
            </w:smartTag>
            <w:r w:rsidRPr="001C6558">
              <w:rPr>
                <w:rFonts w:eastAsia="SimSun" w:cs="Calibri"/>
                <w:color w:val="000000"/>
                <w:kern w:val="24"/>
                <w:sz w:val="20"/>
                <w:szCs w:val="20"/>
                <w:lang w:eastAsia="zh-CN"/>
              </w:rPr>
              <w:t xml:space="preserve"> PG CYCLE CODE</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octet 2</w:t>
            </w:r>
          </w:p>
        </w:tc>
      </w:tr>
      <w:tr w:rsidR="00F94608" w:rsidRPr="00F94608" w:rsidTr="00110237">
        <w:trPr>
          <w:cantSplit/>
          <w:jc w:val="center"/>
        </w:trPr>
        <w:tc>
          <w:tcPr>
            <w:tcW w:w="2957" w:type="dxa"/>
            <w:gridSpan w:val="4"/>
            <w:tcBorders>
              <w:top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 xml:space="preserve">CN Specific DRX cycle length coefficient </w:t>
            </w:r>
          </w:p>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and</w:t>
            </w:r>
          </w:p>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DRX value for S1 mode</w:t>
            </w:r>
          </w:p>
        </w:tc>
        <w:tc>
          <w:tcPr>
            <w:tcW w:w="749" w:type="dxa"/>
            <w:gridSpan w:val="3"/>
            <w:tcBorders>
              <w:top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SPLIT on CCCH</w:t>
            </w:r>
          </w:p>
        </w:tc>
        <w:tc>
          <w:tcPr>
            <w:tcW w:w="2249" w:type="dxa"/>
            <w:gridSpan w:val="3"/>
            <w:tcBorders>
              <w:top w:val="single" w:sz="4" w:space="0" w:color="auto"/>
              <w:right w:val="single" w:sz="4" w:space="0" w:color="auto"/>
            </w:tcBorders>
          </w:tcPr>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non-DRX</w:t>
            </w:r>
          </w:p>
          <w:p w:rsidR="00F94608" w:rsidRPr="001C6558" w:rsidRDefault="00F94608" w:rsidP="00F94608">
            <w:pPr>
              <w:keepNext/>
              <w:keepLines/>
              <w:overflowPunct w:val="0"/>
              <w:autoSpaceDE w:val="0"/>
              <w:autoSpaceDN w:val="0"/>
              <w:adjustRightInd w:val="0"/>
              <w:jc w:val="center"/>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timer</w:t>
            </w:r>
          </w:p>
        </w:tc>
        <w:tc>
          <w:tcPr>
            <w:tcW w:w="1560" w:type="dxa"/>
            <w:tcBorders>
              <w:top w:val="nil"/>
              <w:left w:val="nil"/>
              <w:bottom w:val="nil"/>
              <w:right w:val="nil"/>
            </w:tcBorders>
          </w:tcPr>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p>
          <w:p w:rsidR="00F94608" w:rsidRPr="001C6558" w:rsidRDefault="00F94608" w:rsidP="00F94608">
            <w:pPr>
              <w:keepNext/>
              <w:keepLines/>
              <w:overflowPunct w:val="0"/>
              <w:autoSpaceDE w:val="0"/>
              <w:autoSpaceDN w:val="0"/>
              <w:adjustRightInd w:val="0"/>
              <w:textAlignment w:val="baseline"/>
              <w:rPr>
                <w:rFonts w:eastAsia="SimSun" w:cs="Calibri"/>
                <w:color w:val="000000"/>
                <w:kern w:val="24"/>
                <w:sz w:val="20"/>
                <w:szCs w:val="20"/>
                <w:lang w:eastAsia="zh-CN"/>
              </w:rPr>
            </w:pPr>
            <w:r w:rsidRPr="001C6558">
              <w:rPr>
                <w:rFonts w:eastAsia="SimSun" w:cs="Calibri"/>
                <w:color w:val="000000"/>
                <w:kern w:val="24"/>
                <w:sz w:val="20"/>
                <w:szCs w:val="20"/>
                <w:lang w:eastAsia="zh-CN"/>
              </w:rPr>
              <w:t>octet 3</w:t>
            </w:r>
          </w:p>
        </w:tc>
      </w:tr>
    </w:tbl>
    <w:p w:rsidR="00DD3E7F" w:rsidRDefault="00876D13" w:rsidP="00DD3E7F">
      <w:pPr>
        <w:pStyle w:val="20"/>
        <w:tabs>
          <w:tab w:val="clear" w:pos="2556"/>
          <w:tab w:val="num" w:pos="0"/>
          <w:tab w:val="left" w:pos="540"/>
        </w:tabs>
        <w:ind w:left="0" w:firstLine="0"/>
        <w:rPr>
          <w:rFonts w:ascii="Times New Roman" w:hAnsi="Times New Roman"/>
          <w:b/>
          <w:sz w:val="28"/>
          <w:szCs w:val="28"/>
          <w:lang w:eastAsia="zh-CN"/>
        </w:rPr>
      </w:pPr>
      <w:r w:rsidRPr="00876D13">
        <w:rPr>
          <w:rFonts w:ascii="Times New Roman" w:hAnsi="Times New Roman"/>
          <w:b/>
          <w:sz w:val="28"/>
          <w:szCs w:val="28"/>
          <w:lang w:eastAsia="zh-CN"/>
        </w:rPr>
        <w:t xml:space="preserve">Paging </w:t>
      </w:r>
      <w:r w:rsidR="00E5732C">
        <w:rPr>
          <w:rFonts w:ascii="Times New Roman" w:hAnsi="Times New Roman" w:hint="eastAsia"/>
          <w:b/>
          <w:sz w:val="28"/>
          <w:szCs w:val="28"/>
          <w:lang w:eastAsia="zh-CN"/>
        </w:rPr>
        <w:t>over</w:t>
      </w:r>
      <w:r w:rsidRPr="00876D13">
        <w:rPr>
          <w:rFonts w:ascii="Times New Roman" w:hAnsi="Times New Roman"/>
          <w:b/>
          <w:sz w:val="28"/>
          <w:szCs w:val="28"/>
          <w:lang w:eastAsia="zh-CN"/>
        </w:rPr>
        <w:t xml:space="preserve"> </w:t>
      </w:r>
      <w:r w:rsidR="00152DCC">
        <w:rPr>
          <w:rFonts w:ascii="Times New Roman" w:hAnsi="Times New Roman"/>
          <w:b/>
          <w:sz w:val="28"/>
          <w:szCs w:val="28"/>
          <w:lang w:eastAsia="zh-CN"/>
        </w:rPr>
        <w:t xml:space="preserve">the </w:t>
      </w:r>
      <w:r w:rsidRPr="00876D13">
        <w:rPr>
          <w:rFonts w:ascii="Times New Roman" w:hAnsi="Times New Roman"/>
          <w:b/>
          <w:sz w:val="28"/>
          <w:szCs w:val="28"/>
          <w:lang w:eastAsia="zh-CN"/>
        </w:rPr>
        <w:t>radio interface</w:t>
      </w:r>
    </w:p>
    <w:p w:rsidR="00876D13" w:rsidRPr="002F4EB6" w:rsidRDefault="00876D13" w:rsidP="00876D13">
      <w:pPr>
        <w:pStyle w:val="3"/>
        <w:rPr>
          <w:rFonts w:ascii="Times New Roman" w:hAnsi="Times New Roman"/>
          <w:b/>
          <w:sz w:val="24"/>
          <w:szCs w:val="24"/>
          <w:lang w:val="en-US" w:eastAsia="zh-CN"/>
        </w:rPr>
      </w:pPr>
      <w:r w:rsidRPr="002F4EB6">
        <w:rPr>
          <w:rFonts w:ascii="Times New Roman" w:hAnsi="Times New Roman"/>
          <w:b/>
          <w:sz w:val="24"/>
          <w:szCs w:val="24"/>
        </w:rPr>
        <w:t xml:space="preserve">Paging </w:t>
      </w:r>
      <w:r w:rsidR="006508CE">
        <w:rPr>
          <w:rFonts w:ascii="Times New Roman" w:hAnsi="Times New Roman" w:hint="eastAsia"/>
          <w:b/>
          <w:sz w:val="24"/>
          <w:szCs w:val="24"/>
          <w:lang w:eastAsia="zh-CN"/>
        </w:rPr>
        <w:t>Channel Configuration</w:t>
      </w:r>
    </w:p>
    <w:p w:rsidR="00876D13" w:rsidRDefault="00876D13" w:rsidP="00C054AA">
      <w:pPr>
        <w:spacing w:before="120" w:after="120" w:line="300" w:lineRule="auto"/>
        <w:jc w:val="both"/>
        <w:rPr>
          <w:lang w:eastAsia="zh-CN"/>
        </w:rPr>
      </w:pPr>
      <w:r w:rsidRPr="00C054AA">
        <w:rPr>
          <w:sz w:val="22"/>
          <w:szCs w:val="22"/>
        </w:rPr>
        <w:t xml:space="preserve">In NB M2M, The Paging message is carried on </w:t>
      </w:r>
      <w:r w:rsidR="000A7273">
        <w:rPr>
          <w:sz w:val="22"/>
          <w:szCs w:val="22"/>
        </w:rPr>
        <w:t xml:space="preserve">the </w:t>
      </w:r>
      <w:r w:rsidRPr="00C054AA">
        <w:rPr>
          <w:sz w:val="22"/>
          <w:szCs w:val="22"/>
        </w:rPr>
        <w:t xml:space="preserve">Paging </w:t>
      </w:r>
      <w:r w:rsidR="002F4EB6" w:rsidRPr="00C054AA">
        <w:rPr>
          <w:sz w:val="22"/>
          <w:szCs w:val="22"/>
        </w:rPr>
        <w:t xml:space="preserve">Control </w:t>
      </w:r>
      <w:r w:rsidRPr="00C054AA">
        <w:rPr>
          <w:sz w:val="22"/>
          <w:szCs w:val="22"/>
        </w:rPr>
        <w:t xml:space="preserve">Channel (PCCH). Such a PCCH will be </w:t>
      </w:r>
      <w:r w:rsidR="00152DCC">
        <w:rPr>
          <w:sz w:val="22"/>
          <w:szCs w:val="22"/>
        </w:rPr>
        <w:t>mapped</w:t>
      </w:r>
      <w:r w:rsidR="00152DCC" w:rsidRPr="00C054AA">
        <w:rPr>
          <w:sz w:val="22"/>
          <w:szCs w:val="22"/>
        </w:rPr>
        <w:t xml:space="preserve"> </w:t>
      </w:r>
      <w:r w:rsidRPr="00C054AA">
        <w:rPr>
          <w:sz w:val="22"/>
          <w:szCs w:val="22"/>
        </w:rPr>
        <w:t>via PCH on the Physical Downlink Shared Channel (PDSCH)</w:t>
      </w:r>
      <w:r w:rsidR="00C054AA" w:rsidRPr="00C054AA">
        <w:rPr>
          <w:sz w:val="22"/>
          <w:szCs w:val="22"/>
        </w:rPr>
        <w:t xml:space="preserve"> as </w:t>
      </w:r>
      <w:r w:rsidR="001C347F">
        <w:rPr>
          <w:rFonts w:hint="eastAsia"/>
          <w:sz w:val="22"/>
          <w:szCs w:val="22"/>
          <w:lang w:eastAsia="zh-CN"/>
        </w:rPr>
        <w:t xml:space="preserve">shown </w:t>
      </w:r>
      <w:r w:rsidR="00C054AA" w:rsidRPr="00C054AA">
        <w:rPr>
          <w:sz w:val="22"/>
          <w:szCs w:val="22"/>
        </w:rPr>
        <w:t xml:space="preserve">in </w:t>
      </w:r>
      <w:r w:rsidR="001C6558">
        <w:rPr>
          <w:rFonts w:hint="eastAsia"/>
          <w:sz w:val="22"/>
          <w:szCs w:val="22"/>
          <w:lang w:eastAsia="zh-CN"/>
        </w:rPr>
        <w:t>F</w:t>
      </w:r>
      <w:r w:rsidR="00C054AA" w:rsidRPr="00C054AA">
        <w:rPr>
          <w:sz w:val="22"/>
          <w:szCs w:val="22"/>
        </w:rPr>
        <w:t>igure 1</w:t>
      </w:r>
      <w:r w:rsidRPr="00C054AA">
        <w:rPr>
          <w:sz w:val="22"/>
          <w:szCs w:val="22"/>
        </w:rPr>
        <w:t xml:space="preserve">. </w:t>
      </w:r>
      <w:r w:rsidR="00DA7481" w:rsidRPr="00DA7481">
        <w:rPr>
          <w:sz w:val="22"/>
          <w:szCs w:val="22"/>
        </w:rPr>
        <w:t xml:space="preserve"> </w:t>
      </w:r>
    </w:p>
    <w:p w:rsidR="00876D13" w:rsidRDefault="00876D13" w:rsidP="00876D13">
      <w:pPr>
        <w:jc w:val="center"/>
      </w:pPr>
      <w:r>
        <w:object w:dxaOrig="4236" w:dyaOrig="3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95pt;height:163pt" o:ole="">
            <v:imagedata r:id="rId8" o:title=""/>
          </v:shape>
          <o:OLEObject Type="Embed" ProgID="Visio.Drawing.11" ShapeID="_x0000_i1025" DrawAspect="Content" ObjectID="_1477243913" r:id="rId9"/>
        </w:object>
      </w:r>
    </w:p>
    <w:p w:rsidR="00C054AA" w:rsidRPr="001C6558" w:rsidRDefault="00C054AA" w:rsidP="00876D13">
      <w:pPr>
        <w:jc w:val="center"/>
        <w:rPr>
          <w:rFonts w:eastAsia="SimSun"/>
          <w:b/>
          <w:sz w:val="20"/>
          <w:szCs w:val="20"/>
        </w:rPr>
      </w:pPr>
      <w:r w:rsidRPr="001C6558">
        <w:rPr>
          <w:rFonts w:eastAsia="SimSun"/>
          <w:b/>
          <w:sz w:val="20"/>
          <w:szCs w:val="20"/>
        </w:rPr>
        <w:t>Figure 1 Channel Mapping for PCCH</w:t>
      </w:r>
    </w:p>
    <w:p w:rsidR="001C347F" w:rsidRDefault="001C347F" w:rsidP="001C347F">
      <w:pPr>
        <w:spacing w:before="120" w:after="120" w:line="300" w:lineRule="auto"/>
        <w:jc w:val="both"/>
        <w:rPr>
          <w:lang w:eastAsia="zh-CN"/>
        </w:rPr>
      </w:pPr>
      <w:r w:rsidRPr="00A656DB">
        <w:rPr>
          <w:sz w:val="22"/>
          <w:szCs w:val="22"/>
        </w:rPr>
        <w:t>The P</w:t>
      </w:r>
      <w:r>
        <w:rPr>
          <w:rFonts w:hint="eastAsia"/>
          <w:sz w:val="22"/>
          <w:szCs w:val="22"/>
          <w:lang w:eastAsia="zh-CN"/>
        </w:rPr>
        <w:t>CCH</w:t>
      </w:r>
      <w:r w:rsidRPr="00A656DB">
        <w:rPr>
          <w:sz w:val="22"/>
          <w:szCs w:val="22"/>
        </w:rPr>
        <w:t xml:space="preserve"> is coverage class</w:t>
      </w:r>
      <w:r>
        <w:rPr>
          <w:rFonts w:hint="eastAsia"/>
          <w:sz w:val="22"/>
          <w:szCs w:val="22"/>
          <w:lang w:eastAsia="zh-CN"/>
        </w:rPr>
        <w:t xml:space="preserve"> </w:t>
      </w:r>
      <w:r w:rsidRPr="00A656DB">
        <w:rPr>
          <w:sz w:val="22"/>
          <w:szCs w:val="22"/>
          <w:vertAlign w:val="superscript"/>
          <w:lang w:eastAsia="zh-CN"/>
        </w:rPr>
        <w:t>[</w:t>
      </w:r>
      <w:r w:rsidR="001C6558">
        <w:rPr>
          <w:rFonts w:hint="eastAsia"/>
          <w:sz w:val="22"/>
          <w:szCs w:val="22"/>
          <w:vertAlign w:val="superscript"/>
          <w:lang w:eastAsia="zh-CN"/>
        </w:rPr>
        <w:t>4</w:t>
      </w:r>
      <w:r w:rsidRPr="00A656DB">
        <w:rPr>
          <w:sz w:val="22"/>
          <w:szCs w:val="22"/>
          <w:vertAlign w:val="superscript"/>
          <w:lang w:eastAsia="zh-CN"/>
        </w:rPr>
        <w:t>]</w:t>
      </w:r>
      <w:r w:rsidRPr="00A656DB">
        <w:rPr>
          <w:sz w:val="22"/>
          <w:szCs w:val="22"/>
        </w:rPr>
        <w:t xml:space="preserve"> specific</w:t>
      </w:r>
      <w:r>
        <w:rPr>
          <w:rFonts w:hint="eastAsia"/>
          <w:sz w:val="22"/>
          <w:szCs w:val="22"/>
          <w:lang w:eastAsia="zh-CN"/>
        </w:rPr>
        <w:t xml:space="preserve"> to separate </w:t>
      </w:r>
      <w:r w:rsidR="00825B8A">
        <w:rPr>
          <w:rFonts w:hint="eastAsia"/>
          <w:sz w:val="22"/>
          <w:szCs w:val="22"/>
          <w:lang w:eastAsia="zh-CN"/>
        </w:rPr>
        <w:t>resources for UEs in different coverage conditions</w:t>
      </w:r>
      <w:r w:rsidRPr="00A656DB">
        <w:rPr>
          <w:sz w:val="22"/>
          <w:szCs w:val="22"/>
        </w:rPr>
        <w:t xml:space="preserve">. </w:t>
      </w:r>
      <w:r w:rsidR="00825B8A">
        <w:rPr>
          <w:sz w:val="22"/>
          <w:szCs w:val="22"/>
          <w:lang w:eastAsia="zh-CN"/>
        </w:rPr>
        <w:t>T</w:t>
      </w:r>
      <w:r w:rsidR="00825B8A">
        <w:rPr>
          <w:rFonts w:hint="eastAsia"/>
          <w:sz w:val="22"/>
          <w:szCs w:val="22"/>
          <w:lang w:eastAsia="zh-CN"/>
        </w:rPr>
        <w:t xml:space="preserve">herefore the resource utilization can be enhanced compared with multiplexing UEs in different coverage conditions. </w:t>
      </w:r>
      <w:r w:rsidR="00825B8A">
        <w:rPr>
          <w:sz w:val="22"/>
          <w:szCs w:val="22"/>
          <w:lang w:eastAsia="zh-CN"/>
        </w:rPr>
        <w:t>I</w:t>
      </w:r>
      <w:r w:rsidR="00825B8A">
        <w:rPr>
          <w:rFonts w:hint="eastAsia"/>
          <w:sz w:val="22"/>
          <w:szCs w:val="22"/>
          <w:lang w:eastAsia="zh-CN"/>
        </w:rPr>
        <w:t xml:space="preserve">f the </w:t>
      </w:r>
      <w:r w:rsidR="00935C90">
        <w:rPr>
          <w:sz w:val="22"/>
          <w:szCs w:val="22"/>
          <w:lang w:eastAsia="zh-CN"/>
        </w:rPr>
        <w:t>paging for UEs in different coverage conditions is</w:t>
      </w:r>
      <w:r w:rsidR="00825B8A">
        <w:rPr>
          <w:rFonts w:hint="eastAsia"/>
          <w:sz w:val="22"/>
          <w:szCs w:val="22"/>
          <w:lang w:eastAsia="zh-CN"/>
        </w:rPr>
        <w:t xml:space="preserve"> multiplex</w:t>
      </w:r>
      <w:r w:rsidR="00152DCC">
        <w:rPr>
          <w:sz w:val="22"/>
          <w:szCs w:val="22"/>
          <w:lang w:eastAsia="zh-CN"/>
        </w:rPr>
        <w:t>ed</w:t>
      </w:r>
      <w:r w:rsidR="00825B8A">
        <w:rPr>
          <w:rFonts w:hint="eastAsia"/>
          <w:sz w:val="22"/>
          <w:szCs w:val="22"/>
          <w:lang w:eastAsia="zh-CN"/>
        </w:rPr>
        <w:t xml:space="preserve"> in </w:t>
      </w:r>
      <w:r w:rsidR="00152DCC">
        <w:rPr>
          <w:sz w:val="22"/>
          <w:szCs w:val="22"/>
          <w:lang w:eastAsia="zh-CN"/>
        </w:rPr>
        <w:t xml:space="preserve">the </w:t>
      </w:r>
      <w:r w:rsidR="00825B8A">
        <w:rPr>
          <w:rFonts w:hint="eastAsia"/>
          <w:sz w:val="22"/>
          <w:szCs w:val="22"/>
          <w:lang w:eastAsia="zh-CN"/>
        </w:rPr>
        <w:t xml:space="preserve">same resource, </w:t>
      </w:r>
      <w:r w:rsidRPr="00A656DB">
        <w:rPr>
          <w:sz w:val="22"/>
          <w:szCs w:val="22"/>
        </w:rPr>
        <w:t>the PAGING message</w:t>
      </w:r>
      <w:r w:rsidR="00825B8A">
        <w:rPr>
          <w:rFonts w:hint="eastAsia"/>
          <w:sz w:val="22"/>
          <w:szCs w:val="22"/>
          <w:lang w:eastAsia="zh-CN"/>
        </w:rPr>
        <w:t>s</w:t>
      </w:r>
      <w:r w:rsidRPr="00A656DB">
        <w:rPr>
          <w:sz w:val="22"/>
          <w:szCs w:val="22"/>
        </w:rPr>
        <w:t xml:space="preserve"> </w:t>
      </w:r>
      <w:r w:rsidR="000A7273">
        <w:rPr>
          <w:sz w:val="22"/>
          <w:szCs w:val="22"/>
        </w:rPr>
        <w:t>will</w:t>
      </w:r>
      <w:r w:rsidR="000A7273" w:rsidRPr="00A656DB">
        <w:rPr>
          <w:sz w:val="22"/>
          <w:szCs w:val="22"/>
        </w:rPr>
        <w:t xml:space="preserve"> </w:t>
      </w:r>
      <w:r w:rsidRPr="00A656DB">
        <w:rPr>
          <w:sz w:val="22"/>
          <w:szCs w:val="22"/>
        </w:rPr>
        <w:t xml:space="preserve">always to be repeated </w:t>
      </w:r>
      <w:r w:rsidR="000A7273">
        <w:rPr>
          <w:sz w:val="22"/>
          <w:szCs w:val="22"/>
        </w:rPr>
        <w:t xml:space="preserve">the </w:t>
      </w:r>
      <w:r w:rsidR="00825B8A">
        <w:rPr>
          <w:rFonts w:hint="eastAsia"/>
          <w:sz w:val="22"/>
          <w:szCs w:val="22"/>
          <w:lang w:eastAsia="zh-CN"/>
        </w:rPr>
        <w:t xml:space="preserve">same </w:t>
      </w:r>
      <w:r w:rsidR="000A7273">
        <w:rPr>
          <w:sz w:val="22"/>
          <w:szCs w:val="22"/>
          <w:lang w:eastAsia="zh-CN"/>
        </w:rPr>
        <w:t xml:space="preserve">number of </w:t>
      </w:r>
      <w:r w:rsidR="00825B8A">
        <w:rPr>
          <w:rFonts w:hint="eastAsia"/>
          <w:sz w:val="22"/>
          <w:szCs w:val="22"/>
          <w:lang w:eastAsia="zh-CN"/>
        </w:rPr>
        <w:t xml:space="preserve">times as </w:t>
      </w:r>
      <w:r w:rsidRPr="00A656DB">
        <w:rPr>
          <w:sz w:val="22"/>
          <w:szCs w:val="22"/>
        </w:rPr>
        <w:t>the wors</w:t>
      </w:r>
      <w:r>
        <w:rPr>
          <w:rFonts w:hint="eastAsia"/>
          <w:sz w:val="22"/>
          <w:szCs w:val="22"/>
          <w:lang w:eastAsia="zh-CN"/>
        </w:rPr>
        <w:t>e</w:t>
      </w:r>
      <w:r w:rsidRPr="00A656DB">
        <w:rPr>
          <w:sz w:val="22"/>
          <w:szCs w:val="22"/>
        </w:rPr>
        <w:t xml:space="preserve"> coverage class</w:t>
      </w:r>
      <w:r w:rsidR="000A7273">
        <w:rPr>
          <w:sz w:val="22"/>
          <w:szCs w:val="22"/>
        </w:rPr>
        <w:t>,</w:t>
      </w:r>
      <w:r w:rsidR="00825B8A">
        <w:rPr>
          <w:rFonts w:hint="eastAsia"/>
          <w:sz w:val="22"/>
          <w:szCs w:val="22"/>
          <w:lang w:eastAsia="zh-CN"/>
        </w:rPr>
        <w:t xml:space="preserve"> which will significantly decrease the paging capacity</w:t>
      </w:r>
      <w:r>
        <w:rPr>
          <w:rFonts w:hint="eastAsia"/>
          <w:sz w:val="22"/>
          <w:szCs w:val="22"/>
          <w:lang w:eastAsia="zh-CN"/>
        </w:rPr>
        <w:t>.</w:t>
      </w:r>
    </w:p>
    <w:p w:rsidR="00876D13" w:rsidRPr="00C054AA" w:rsidRDefault="00DA7481" w:rsidP="00C054AA">
      <w:pPr>
        <w:spacing w:before="120" w:after="120" w:line="300" w:lineRule="auto"/>
        <w:jc w:val="both"/>
        <w:rPr>
          <w:sz w:val="22"/>
          <w:szCs w:val="22"/>
        </w:rPr>
      </w:pPr>
      <w:r w:rsidRPr="00C054AA">
        <w:rPr>
          <w:sz w:val="22"/>
          <w:szCs w:val="22"/>
        </w:rPr>
        <w:t xml:space="preserve">The </w:t>
      </w:r>
      <w:r w:rsidR="00D83EA3">
        <w:rPr>
          <w:sz w:val="22"/>
          <w:szCs w:val="22"/>
        </w:rPr>
        <w:t>presence</w:t>
      </w:r>
      <w:r w:rsidR="00D83EA3" w:rsidRPr="00C054AA">
        <w:rPr>
          <w:sz w:val="22"/>
          <w:szCs w:val="22"/>
        </w:rPr>
        <w:t xml:space="preserve"> </w:t>
      </w:r>
      <w:r w:rsidRPr="00C054AA">
        <w:rPr>
          <w:sz w:val="22"/>
          <w:szCs w:val="22"/>
        </w:rPr>
        <w:t xml:space="preserve">of PCCH for a specific coverage </w:t>
      </w:r>
      <w:r w:rsidR="00D83EA3">
        <w:rPr>
          <w:sz w:val="22"/>
          <w:szCs w:val="22"/>
        </w:rPr>
        <w:t xml:space="preserve">class </w:t>
      </w:r>
      <w:r w:rsidRPr="00C054AA">
        <w:rPr>
          <w:sz w:val="22"/>
          <w:szCs w:val="22"/>
        </w:rPr>
        <w:t>is scheduled by the corresponding DCI for the same coverage</w:t>
      </w:r>
      <w:r w:rsidR="00D56E7D">
        <w:rPr>
          <w:rFonts w:hint="eastAsia"/>
          <w:sz w:val="22"/>
          <w:szCs w:val="22"/>
          <w:lang w:eastAsia="zh-CN"/>
        </w:rPr>
        <w:t xml:space="preserve"> condition</w:t>
      </w:r>
      <w:r>
        <w:rPr>
          <w:rFonts w:hint="eastAsia"/>
          <w:sz w:val="22"/>
          <w:szCs w:val="22"/>
          <w:lang w:eastAsia="zh-CN"/>
        </w:rPr>
        <w:t>.</w:t>
      </w:r>
      <w:r w:rsidRPr="00C054AA">
        <w:rPr>
          <w:sz w:val="22"/>
          <w:szCs w:val="22"/>
        </w:rPr>
        <w:t xml:space="preserve"> </w:t>
      </w:r>
      <w:r w:rsidR="00876D13" w:rsidRPr="00C054AA">
        <w:rPr>
          <w:sz w:val="22"/>
          <w:szCs w:val="22"/>
        </w:rPr>
        <w:t>When a PCCH</w:t>
      </w:r>
      <w:r w:rsidR="00C054AA" w:rsidRPr="00C054AA">
        <w:rPr>
          <w:sz w:val="22"/>
          <w:szCs w:val="22"/>
        </w:rPr>
        <w:t xml:space="preserve"> is scheduled</w:t>
      </w:r>
      <w:r w:rsidR="00876D13" w:rsidRPr="00C054AA">
        <w:rPr>
          <w:sz w:val="22"/>
          <w:szCs w:val="22"/>
        </w:rPr>
        <w:t xml:space="preserve">, the information below </w:t>
      </w:r>
      <w:r w:rsidR="000A7273">
        <w:rPr>
          <w:sz w:val="22"/>
          <w:szCs w:val="22"/>
        </w:rPr>
        <w:t xml:space="preserve">is present </w:t>
      </w:r>
      <w:r w:rsidR="00876D13" w:rsidRPr="00C054AA">
        <w:rPr>
          <w:sz w:val="22"/>
          <w:szCs w:val="22"/>
        </w:rPr>
        <w:t>in the DCI</w:t>
      </w:r>
      <w:r w:rsidR="00D56E7D">
        <w:rPr>
          <w:rFonts w:hint="eastAsia"/>
          <w:sz w:val="22"/>
          <w:szCs w:val="22"/>
          <w:lang w:eastAsia="zh-CN"/>
        </w:rPr>
        <w:t xml:space="preserve"> with a specific value for P-RNTI</w:t>
      </w:r>
      <w:r w:rsidR="00876D13" w:rsidRPr="00C054AA">
        <w:rPr>
          <w:sz w:val="22"/>
          <w:szCs w:val="22"/>
        </w:rPr>
        <w:t>, from which the UE will know the exact location of the PCCH and perform paging monitoring</w:t>
      </w:r>
      <w:r w:rsidR="00C054AA" w:rsidRPr="00C054AA">
        <w:rPr>
          <w:sz w:val="22"/>
          <w:szCs w:val="22"/>
        </w:rPr>
        <w:t>.</w:t>
      </w:r>
    </w:p>
    <w:p w:rsidR="00876D13" w:rsidRPr="0081508F" w:rsidRDefault="00876D13"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D56E7D" w:rsidRPr="0081508F">
        <w:rPr>
          <w:rFonts w:eastAsia="SimSun" w:hint="eastAsia"/>
          <w:b/>
          <w:sz w:val="20"/>
          <w:szCs w:val="20"/>
        </w:rPr>
        <w:t>4</w:t>
      </w:r>
      <w:r w:rsidR="00053ACA" w:rsidRPr="0081508F">
        <w:rPr>
          <w:rFonts w:eastAsia="SimSun"/>
          <w:b/>
          <w:sz w:val="20"/>
          <w:szCs w:val="20"/>
        </w:rPr>
        <w:t xml:space="preserve"> </w:t>
      </w:r>
      <w:r w:rsidR="00C054AA" w:rsidRPr="0081508F">
        <w:rPr>
          <w:rFonts w:eastAsia="SimSun"/>
          <w:b/>
          <w:sz w:val="20"/>
          <w:szCs w:val="20"/>
        </w:rPr>
        <w:t>PCCH Allocation in DCI</w:t>
      </w:r>
    </w:p>
    <w:tbl>
      <w:tblPr>
        <w:tblStyle w:val="a3"/>
        <w:tblW w:w="0" w:type="auto"/>
        <w:jc w:val="center"/>
        <w:tblInd w:w="1101" w:type="dxa"/>
        <w:tblLook w:val="04A0"/>
      </w:tblPr>
      <w:tblGrid>
        <w:gridCol w:w="2183"/>
        <w:gridCol w:w="1090"/>
        <w:gridCol w:w="4665"/>
      </w:tblGrid>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Information Element</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length</w:t>
            </w:r>
          </w:p>
        </w:tc>
        <w:tc>
          <w:tcPr>
            <w:tcW w:w="4665" w:type="dxa"/>
          </w:tcPr>
          <w:p w:rsidR="00876D13" w:rsidRPr="001C6558" w:rsidRDefault="00876D13"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Description</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P-RNTI</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20bits</w:t>
            </w:r>
          </w:p>
        </w:tc>
        <w:tc>
          <w:tcPr>
            <w:tcW w:w="4665" w:type="dxa"/>
          </w:tcPr>
          <w:p w:rsidR="00876D13" w:rsidRPr="001C6558" w:rsidRDefault="00876D13"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This identifier indicates the subsequent resource allocation for P</w:t>
            </w:r>
            <w:r w:rsidR="00C054AA" w:rsidRPr="001C6558">
              <w:rPr>
                <w:rFonts w:eastAsia="SimSun" w:cs="Calibri"/>
                <w:color w:val="000000"/>
                <w:kern w:val="24"/>
                <w:sz w:val="20"/>
                <w:szCs w:val="20"/>
                <w:lang w:eastAsia="zh-CN"/>
              </w:rPr>
              <w:t>C</w:t>
            </w:r>
            <w:r w:rsidRPr="001C6558">
              <w:rPr>
                <w:rFonts w:eastAsia="SimSun" w:cs="Calibri"/>
                <w:color w:val="000000"/>
                <w:kern w:val="24"/>
                <w:sz w:val="20"/>
                <w:szCs w:val="20"/>
                <w:lang w:eastAsia="zh-CN"/>
              </w:rPr>
              <w:t>CH. A fixed value will be used for all UE</w:t>
            </w:r>
            <w:r w:rsidR="000A7273">
              <w:rPr>
                <w:rFonts w:eastAsia="SimSun" w:cs="Calibri"/>
                <w:color w:val="000000"/>
                <w:kern w:val="24"/>
                <w:sz w:val="20"/>
                <w:szCs w:val="20"/>
                <w:lang w:eastAsia="zh-CN"/>
              </w:rPr>
              <w:t>s</w:t>
            </w:r>
            <w:r w:rsidRPr="001C6558">
              <w:rPr>
                <w:rFonts w:eastAsia="SimSun" w:cs="Calibri"/>
                <w:color w:val="000000"/>
                <w:kern w:val="24"/>
                <w:sz w:val="20"/>
                <w:szCs w:val="20"/>
                <w:lang w:eastAsia="zh-CN"/>
              </w:rPr>
              <w:t xml:space="preserve"> in the cell.</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Channel ID</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4bits</w:t>
            </w:r>
          </w:p>
        </w:tc>
        <w:tc>
          <w:tcPr>
            <w:tcW w:w="4665"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Indicate the physical location of the PCH channel</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Start Indicator</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10bit</w:t>
            </w:r>
          </w:p>
        </w:tc>
        <w:tc>
          <w:tcPr>
            <w:tcW w:w="4665" w:type="dxa"/>
          </w:tcPr>
          <w:p w:rsidR="00876D13" w:rsidRPr="001C6558" w:rsidRDefault="00C054AA"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T</w:t>
            </w:r>
            <w:r w:rsidR="00876D13" w:rsidRPr="001C6558">
              <w:rPr>
                <w:rFonts w:eastAsia="SimSun" w:cs="Calibri"/>
                <w:color w:val="000000"/>
                <w:kern w:val="24"/>
                <w:sz w:val="20"/>
                <w:szCs w:val="20"/>
                <w:lang w:eastAsia="zh-CN"/>
              </w:rPr>
              <w:t>he start of the resource allocation on the corresponding physical channel, the value means the Nth slot in current DCI interval</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Duration</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7 bit</w:t>
            </w:r>
          </w:p>
        </w:tc>
        <w:tc>
          <w:tcPr>
            <w:tcW w:w="4665" w:type="dxa"/>
          </w:tcPr>
          <w:p w:rsidR="00876D13" w:rsidRPr="001C6558" w:rsidRDefault="00876D13" w:rsidP="001C6558">
            <w:pPr>
              <w:keepNext/>
              <w:adjustRightInd w:val="0"/>
              <w:snapToGrid w:val="0"/>
              <w:rPr>
                <w:rFonts w:eastAsia="SimSun" w:cs="Calibri"/>
                <w:color w:val="000000"/>
                <w:kern w:val="24"/>
                <w:sz w:val="20"/>
                <w:szCs w:val="20"/>
                <w:lang w:eastAsia="zh-CN"/>
              </w:rPr>
            </w:pPr>
            <w:r w:rsidRPr="001C6558">
              <w:rPr>
                <w:rFonts w:eastAsia="SimSun" w:cs="Calibri"/>
                <w:color w:val="000000"/>
                <w:kern w:val="24"/>
                <w:sz w:val="20"/>
                <w:szCs w:val="20"/>
                <w:lang w:eastAsia="zh-CN"/>
              </w:rPr>
              <w:t>the duration of the resource allocation for P</w:t>
            </w:r>
            <w:r w:rsidR="00F03B1E" w:rsidRPr="001C6558">
              <w:rPr>
                <w:rFonts w:eastAsia="SimSun" w:cs="Calibri" w:hint="eastAsia"/>
                <w:color w:val="000000"/>
                <w:kern w:val="24"/>
                <w:sz w:val="20"/>
                <w:szCs w:val="20"/>
                <w:lang w:eastAsia="zh-CN"/>
              </w:rPr>
              <w:t>C</w:t>
            </w:r>
            <w:r w:rsidRPr="001C6558">
              <w:rPr>
                <w:rFonts w:eastAsia="SimSun" w:cs="Calibri"/>
                <w:color w:val="000000"/>
                <w:kern w:val="24"/>
                <w:sz w:val="20"/>
                <w:szCs w:val="20"/>
                <w:lang w:eastAsia="zh-CN"/>
              </w:rPr>
              <w:t>CH, the value</w:t>
            </w:r>
            <w:r w:rsidR="00F03B1E" w:rsidRPr="001C6558">
              <w:rPr>
                <w:rFonts w:eastAsia="SimSun" w:cs="Calibri" w:hint="eastAsia"/>
                <w:color w:val="000000"/>
                <w:kern w:val="24"/>
                <w:sz w:val="20"/>
                <w:szCs w:val="20"/>
                <w:lang w:eastAsia="zh-CN"/>
              </w:rPr>
              <w:t xml:space="preserve"> indicates how long a</w:t>
            </w:r>
            <w:r w:rsidRPr="001C6558">
              <w:rPr>
                <w:rFonts w:eastAsia="SimSun" w:cs="Calibri"/>
                <w:color w:val="000000"/>
                <w:kern w:val="24"/>
                <w:sz w:val="20"/>
                <w:szCs w:val="20"/>
                <w:lang w:eastAsia="zh-CN"/>
              </w:rPr>
              <w:t xml:space="preserve"> UE should keep receiving</w:t>
            </w:r>
          </w:p>
        </w:tc>
      </w:tr>
      <w:tr w:rsidR="00876D13" w:rsidRPr="00E74C49" w:rsidTr="00C054AA">
        <w:trPr>
          <w:jc w:val="center"/>
        </w:trPr>
        <w:tc>
          <w:tcPr>
            <w:tcW w:w="2183"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MCS</w:t>
            </w:r>
          </w:p>
        </w:tc>
        <w:tc>
          <w:tcPr>
            <w:tcW w:w="1090" w:type="dxa"/>
          </w:tcPr>
          <w:p w:rsidR="00876D13" w:rsidRPr="001C6558" w:rsidRDefault="00876D13" w:rsidP="001C6558">
            <w:pPr>
              <w:keepNext/>
              <w:jc w:val="center"/>
              <w:rPr>
                <w:rFonts w:eastAsia="SimSun" w:cs="Calibri"/>
                <w:color w:val="000000"/>
                <w:kern w:val="24"/>
                <w:sz w:val="20"/>
                <w:szCs w:val="20"/>
                <w:lang w:eastAsia="zh-CN"/>
              </w:rPr>
            </w:pPr>
            <w:r w:rsidRPr="001C6558">
              <w:rPr>
                <w:rFonts w:eastAsia="SimSun" w:cs="Calibri"/>
                <w:color w:val="000000"/>
                <w:kern w:val="24"/>
                <w:sz w:val="20"/>
                <w:szCs w:val="20"/>
                <w:lang w:eastAsia="zh-CN"/>
              </w:rPr>
              <w:t>3bit</w:t>
            </w:r>
          </w:p>
        </w:tc>
        <w:tc>
          <w:tcPr>
            <w:tcW w:w="4665" w:type="dxa"/>
          </w:tcPr>
          <w:p w:rsidR="00876D13" w:rsidRPr="001C6558" w:rsidRDefault="00876D13" w:rsidP="001C6558">
            <w:pPr>
              <w:keepNext/>
              <w:rPr>
                <w:rFonts w:eastAsia="SimSun" w:cs="Calibri"/>
                <w:color w:val="000000"/>
                <w:kern w:val="24"/>
                <w:sz w:val="20"/>
                <w:szCs w:val="20"/>
                <w:lang w:eastAsia="zh-CN"/>
              </w:rPr>
            </w:pPr>
            <w:r w:rsidRPr="001C6558">
              <w:rPr>
                <w:rFonts w:eastAsia="SimSun" w:cs="Calibri"/>
                <w:color w:val="000000"/>
                <w:kern w:val="24"/>
                <w:sz w:val="20"/>
                <w:szCs w:val="20"/>
                <w:lang w:eastAsia="zh-CN"/>
              </w:rPr>
              <w:t>Modulation and scheme for the P</w:t>
            </w:r>
            <w:r w:rsidR="00C054AA" w:rsidRPr="001C6558">
              <w:rPr>
                <w:rFonts w:eastAsia="SimSun" w:cs="Calibri"/>
                <w:color w:val="000000"/>
                <w:kern w:val="24"/>
                <w:sz w:val="20"/>
                <w:szCs w:val="20"/>
                <w:lang w:eastAsia="zh-CN"/>
              </w:rPr>
              <w:t>C</w:t>
            </w:r>
            <w:r w:rsidRPr="001C6558">
              <w:rPr>
                <w:rFonts w:eastAsia="SimSun" w:cs="Calibri"/>
                <w:color w:val="000000"/>
                <w:kern w:val="24"/>
                <w:sz w:val="20"/>
                <w:szCs w:val="20"/>
                <w:lang w:eastAsia="zh-CN"/>
              </w:rPr>
              <w:t>CH</w:t>
            </w:r>
          </w:p>
        </w:tc>
      </w:tr>
    </w:tbl>
    <w:p w:rsidR="00876D13" w:rsidRPr="00C054AA" w:rsidRDefault="00876D13" w:rsidP="00C054AA">
      <w:pPr>
        <w:spacing w:before="120" w:after="120" w:line="300" w:lineRule="auto"/>
        <w:jc w:val="both"/>
        <w:rPr>
          <w:sz w:val="22"/>
          <w:szCs w:val="22"/>
        </w:rPr>
      </w:pPr>
      <w:r w:rsidRPr="00C054AA">
        <w:rPr>
          <w:sz w:val="22"/>
          <w:szCs w:val="22"/>
        </w:rPr>
        <w:t xml:space="preserve">Consequently, when </w:t>
      </w:r>
      <w:r w:rsidRPr="00C054AA">
        <w:rPr>
          <w:sz w:val="22"/>
          <w:szCs w:val="22"/>
          <w:lang w:eastAsia="zh-CN"/>
        </w:rPr>
        <w:t>the</w:t>
      </w:r>
      <w:r w:rsidRPr="00C054AA">
        <w:rPr>
          <w:sz w:val="22"/>
          <w:szCs w:val="22"/>
        </w:rPr>
        <w:t xml:space="preserve"> UE identifies the P-RNTI </w:t>
      </w:r>
      <w:r w:rsidR="00D56E7D">
        <w:rPr>
          <w:rFonts w:hint="eastAsia"/>
          <w:sz w:val="22"/>
          <w:szCs w:val="22"/>
          <w:lang w:eastAsia="zh-CN"/>
        </w:rPr>
        <w:t>from the</w:t>
      </w:r>
      <w:r w:rsidRPr="00C054AA">
        <w:rPr>
          <w:sz w:val="22"/>
          <w:szCs w:val="22"/>
        </w:rPr>
        <w:t xml:space="preserve"> DCI monitoring, the UE will </w:t>
      </w:r>
      <w:r w:rsidR="000A7273">
        <w:rPr>
          <w:sz w:val="22"/>
          <w:szCs w:val="22"/>
        </w:rPr>
        <w:t>listen</w:t>
      </w:r>
      <w:r w:rsidR="000A7273" w:rsidRPr="00C054AA">
        <w:rPr>
          <w:sz w:val="22"/>
          <w:szCs w:val="22"/>
        </w:rPr>
        <w:t xml:space="preserve"> </w:t>
      </w:r>
      <w:r w:rsidRPr="00C054AA">
        <w:rPr>
          <w:sz w:val="22"/>
          <w:szCs w:val="22"/>
        </w:rPr>
        <w:t xml:space="preserve">to the corresponding PCCH for PAGING message. An example is </w:t>
      </w:r>
      <w:r w:rsidR="000A7273">
        <w:rPr>
          <w:sz w:val="22"/>
          <w:szCs w:val="22"/>
        </w:rPr>
        <w:t xml:space="preserve">given </w:t>
      </w:r>
      <w:r w:rsidRPr="00C054AA">
        <w:rPr>
          <w:sz w:val="22"/>
          <w:szCs w:val="22"/>
        </w:rPr>
        <w:t xml:space="preserve">in Figure 2, where the DCI </w:t>
      </w:r>
      <w:r w:rsidR="000A7273" w:rsidRPr="00C054AA">
        <w:rPr>
          <w:sz w:val="22"/>
          <w:szCs w:val="22"/>
        </w:rPr>
        <w:t>indicate</w:t>
      </w:r>
      <w:r w:rsidR="000A7273">
        <w:rPr>
          <w:sz w:val="22"/>
          <w:szCs w:val="22"/>
        </w:rPr>
        <w:t xml:space="preserve">s that </w:t>
      </w:r>
      <w:r w:rsidRPr="00C054AA">
        <w:rPr>
          <w:sz w:val="22"/>
          <w:szCs w:val="22"/>
        </w:rPr>
        <w:t xml:space="preserve">the PCCH </w:t>
      </w:r>
      <w:r w:rsidR="000A7273">
        <w:rPr>
          <w:sz w:val="22"/>
          <w:szCs w:val="22"/>
        </w:rPr>
        <w:t>will be transmitted</w:t>
      </w:r>
      <w:r w:rsidRPr="00C054AA">
        <w:rPr>
          <w:sz w:val="22"/>
          <w:szCs w:val="22"/>
        </w:rPr>
        <w:t xml:space="preserve"> </w:t>
      </w:r>
      <w:r w:rsidR="000A7273">
        <w:rPr>
          <w:sz w:val="22"/>
          <w:szCs w:val="22"/>
        </w:rPr>
        <w:t>o</w:t>
      </w:r>
      <w:r w:rsidRPr="00C054AA">
        <w:rPr>
          <w:sz w:val="22"/>
          <w:szCs w:val="22"/>
        </w:rPr>
        <w:t xml:space="preserve">n the same channel </w:t>
      </w:r>
      <w:r w:rsidR="000A7273">
        <w:rPr>
          <w:sz w:val="22"/>
          <w:szCs w:val="22"/>
        </w:rPr>
        <w:t>than the</w:t>
      </w:r>
      <w:r w:rsidR="000A7273" w:rsidRPr="00C054AA">
        <w:rPr>
          <w:sz w:val="22"/>
          <w:szCs w:val="22"/>
        </w:rPr>
        <w:t xml:space="preserve"> </w:t>
      </w:r>
      <w:r w:rsidRPr="00C054AA">
        <w:rPr>
          <w:sz w:val="22"/>
          <w:szCs w:val="22"/>
        </w:rPr>
        <w:t xml:space="preserve">DCI by Channel ID and </w:t>
      </w:r>
      <w:r w:rsidR="000A7273">
        <w:rPr>
          <w:sz w:val="22"/>
          <w:szCs w:val="22"/>
        </w:rPr>
        <w:t xml:space="preserve">will </w:t>
      </w:r>
      <w:r w:rsidRPr="00C054AA">
        <w:rPr>
          <w:sz w:val="22"/>
          <w:szCs w:val="22"/>
        </w:rPr>
        <w:t xml:space="preserve">start from the 15th slot in </w:t>
      </w:r>
      <w:r w:rsidR="000947DA">
        <w:rPr>
          <w:sz w:val="22"/>
          <w:szCs w:val="22"/>
        </w:rPr>
        <w:t xml:space="preserve">the </w:t>
      </w:r>
      <w:r w:rsidRPr="00C054AA">
        <w:rPr>
          <w:sz w:val="22"/>
          <w:szCs w:val="22"/>
        </w:rPr>
        <w:t>current DCI interval and last for 12 slots. The MCS is also indicated in the DCI. Such a DCI monitoring for PCCH is doing periodically for a specific UE.</w:t>
      </w:r>
    </w:p>
    <w:p w:rsidR="005735CF" w:rsidRDefault="00887735">
      <w:pPr>
        <w:spacing w:after="240"/>
        <w:jc w:val="center"/>
        <w:rPr>
          <w:rFonts w:ascii="Arial" w:hAnsi="Arial"/>
          <w:iCs/>
          <w:sz w:val="18"/>
          <w:szCs w:val="20"/>
          <w:lang w:eastAsia="zh-CN"/>
        </w:rPr>
      </w:pPr>
      <w:r>
        <w:object w:dxaOrig="10040" w:dyaOrig="2011">
          <v:shape id="_x0000_i1026" type="#_x0000_t75" style="width:472.3pt;height:91pt" o:ole="">
            <v:imagedata r:id="rId10" o:title=""/>
          </v:shape>
          <o:OLEObject Type="Embed" ProgID="Visio.Drawing.11" ShapeID="_x0000_i1026" DrawAspect="Content" ObjectID="_1477243914" r:id="rId11"/>
        </w:object>
      </w:r>
      <w:r w:rsidR="001F23E1" w:rsidRPr="0081508F">
        <w:rPr>
          <w:rFonts w:eastAsia="SimSun" w:hint="eastAsia"/>
          <w:b/>
          <w:sz w:val="20"/>
          <w:szCs w:val="20"/>
        </w:rPr>
        <w:t>Figure 2 PCCH allocation</w:t>
      </w:r>
    </w:p>
    <w:p w:rsidR="005735CF" w:rsidRDefault="00D56E7D" w:rsidP="00935C90">
      <w:pPr>
        <w:spacing w:before="120" w:after="120" w:line="300" w:lineRule="auto"/>
        <w:jc w:val="both"/>
        <w:rPr>
          <w:sz w:val="22"/>
          <w:szCs w:val="22"/>
          <w:lang w:eastAsia="zh-CN"/>
        </w:rPr>
      </w:pPr>
      <w:r>
        <w:rPr>
          <w:sz w:val="22"/>
          <w:szCs w:val="22"/>
          <w:lang w:eastAsia="zh-CN"/>
        </w:rPr>
        <w:lastRenderedPageBreak/>
        <w:t>T</w:t>
      </w:r>
      <w:r>
        <w:rPr>
          <w:rFonts w:hint="eastAsia"/>
          <w:sz w:val="22"/>
          <w:szCs w:val="22"/>
          <w:lang w:eastAsia="zh-CN"/>
        </w:rPr>
        <w:t xml:space="preserve">o </w:t>
      </w:r>
      <w:r w:rsidR="000947DA">
        <w:rPr>
          <w:sz w:val="22"/>
          <w:szCs w:val="22"/>
          <w:lang w:eastAsia="zh-CN"/>
        </w:rPr>
        <w:t>differentiate</w:t>
      </w:r>
      <w:r>
        <w:rPr>
          <w:rFonts w:hint="eastAsia"/>
          <w:sz w:val="22"/>
          <w:szCs w:val="22"/>
          <w:lang w:eastAsia="zh-CN"/>
        </w:rPr>
        <w:t xml:space="preserve"> PCCH for different coverage conditions, </w:t>
      </w:r>
      <w:r w:rsidR="00071978" w:rsidRPr="00071978">
        <w:rPr>
          <w:sz w:val="22"/>
          <w:szCs w:val="22"/>
        </w:rPr>
        <w:t xml:space="preserve">the BS </w:t>
      </w:r>
      <w:r>
        <w:rPr>
          <w:rFonts w:hint="eastAsia"/>
          <w:sz w:val="22"/>
          <w:szCs w:val="22"/>
          <w:lang w:eastAsia="zh-CN"/>
        </w:rPr>
        <w:t>is required to</w:t>
      </w:r>
      <w:r w:rsidR="00071978" w:rsidRPr="00071978">
        <w:rPr>
          <w:sz w:val="22"/>
          <w:szCs w:val="22"/>
        </w:rPr>
        <w:t xml:space="preserve"> know which coverage class the UE belongs to.</w:t>
      </w:r>
      <w:r w:rsidR="00BF471D" w:rsidRPr="00BF471D">
        <w:rPr>
          <w:rFonts w:hint="eastAsia"/>
          <w:sz w:val="22"/>
          <w:szCs w:val="22"/>
        </w:rPr>
        <w:t xml:space="preserve"> </w:t>
      </w:r>
      <w:r w:rsidR="00BF471D">
        <w:rPr>
          <w:rFonts w:hint="eastAsia"/>
          <w:sz w:val="22"/>
          <w:szCs w:val="22"/>
        </w:rPr>
        <w:t>One possible way is that t</w:t>
      </w:r>
      <w:r w:rsidR="00BF471D">
        <w:rPr>
          <w:sz w:val="22"/>
          <w:szCs w:val="22"/>
        </w:rPr>
        <w:t xml:space="preserve">he UE </w:t>
      </w:r>
      <w:r w:rsidR="00BF471D">
        <w:rPr>
          <w:rFonts w:hint="eastAsia"/>
          <w:sz w:val="22"/>
          <w:szCs w:val="22"/>
          <w:lang w:eastAsia="zh-CN"/>
        </w:rPr>
        <w:t xml:space="preserve">provides its </w:t>
      </w:r>
      <w:r w:rsidR="00BF471D">
        <w:rPr>
          <w:sz w:val="22"/>
          <w:szCs w:val="22"/>
        </w:rPr>
        <w:t xml:space="preserve">specific coverage class information </w:t>
      </w:r>
      <w:r w:rsidR="00BF471D">
        <w:rPr>
          <w:rFonts w:hint="eastAsia"/>
          <w:sz w:val="22"/>
          <w:szCs w:val="22"/>
          <w:lang w:eastAsia="zh-CN"/>
        </w:rPr>
        <w:t>to the CN</w:t>
      </w:r>
      <w:r w:rsidR="00BF471D">
        <w:rPr>
          <w:sz w:val="22"/>
          <w:szCs w:val="22"/>
        </w:rPr>
        <w:t xml:space="preserve"> </w:t>
      </w:r>
      <w:r w:rsidR="00BF471D">
        <w:rPr>
          <w:rFonts w:hint="eastAsia"/>
          <w:sz w:val="22"/>
          <w:szCs w:val="22"/>
          <w:lang w:eastAsia="zh-CN"/>
        </w:rPr>
        <w:t>by ATTACH/TAU</w:t>
      </w:r>
      <w:r w:rsidR="006508CE">
        <w:rPr>
          <w:rFonts w:hint="eastAsia"/>
          <w:sz w:val="22"/>
          <w:szCs w:val="22"/>
          <w:lang w:eastAsia="zh-CN"/>
        </w:rPr>
        <w:t>/RAU</w:t>
      </w:r>
      <w:r w:rsidR="00BF471D">
        <w:rPr>
          <w:rFonts w:hint="eastAsia"/>
          <w:sz w:val="22"/>
          <w:szCs w:val="22"/>
          <w:lang w:eastAsia="zh-CN"/>
        </w:rPr>
        <w:t xml:space="preserve"> procedure. </w:t>
      </w:r>
      <w:r w:rsidR="00497224">
        <w:rPr>
          <w:rFonts w:hint="eastAsia"/>
          <w:sz w:val="22"/>
          <w:szCs w:val="22"/>
          <w:lang w:eastAsia="zh-CN"/>
        </w:rPr>
        <w:t xml:space="preserve">When there is any change of coverage class, the UE </w:t>
      </w:r>
      <w:r>
        <w:rPr>
          <w:rFonts w:hint="eastAsia"/>
          <w:sz w:val="22"/>
          <w:szCs w:val="22"/>
          <w:lang w:eastAsia="zh-CN"/>
        </w:rPr>
        <w:t>can trigger additional</w:t>
      </w:r>
      <w:r w:rsidR="00497224">
        <w:rPr>
          <w:rFonts w:hint="eastAsia"/>
          <w:sz w:val="22"/>
          <w:szCs w:val="22"/>
          <w:lang w:eastAsia="zh-CN"/>
        </w:rPr>
        <w:t xml:space="preserve"> TAU procedure</w:t>
      </w:r>
      <w:r>
        <w:rPr>
          <w:rFonts w:hint="eastAsia"/>
          <w:sz w:val="22"/>
          <w:szCs w:val="22"/>
          <w:lang w:eastAsia="zh-CN"/>
        </w:rPr>
        <w:t xml:space="preserve"> to update this information to the CN</w:t>
      </w:r>
      <w:r w:rsidR="00497224">
        <w:rPr>
          <w:rFonts w:hint="eastAsia"/>
          <w:sz w:val="22"/>
          <w:szCs w:val="22"/>
          <w:lang w:eastAsia="zh-CN"/>
        </w:rPr>
        <w:t>.</w:t>
      </w:r>
      <w:r>
        <w:rPr>
          <w:rFonts w:hint="eastAsia"/>
          <w:sz w:val="22"/>
          <w:szCs w:val="22"/>
          <w:lang w:eastAsia="zh-CN"/>
        </w:rPr>
        <w:t xml:space="preserve"> </w:t>
      </w:r>
      <w:r>
        <w:rPr>
          <w:sz w:val="22"/>
          <w:szCs w:val="22"/>
          <w:lang w:eastAsia="zh-CN"/>
        </w:rPr>
        <w:t>A</w:t>
      </w:r>
      <w:r>
        <w:rPr>
          <w:rFonts w:hint="eastAsia"/>
          <w:sz w:val="22"/>
          <w:szCs w:val="22"/>
          <w:lang w:eastAsia="zh-CN"/>
        </w:rPr>
        <w:t xml:space="preserve">fter getting this information, the CN will indicate the paging class in the paging messages to the BS and therefore the BS can select suitable paging channels for this specific UE. </w:t>
      </w:r>
      <w:r>
        <w:rPr>
          <w:sz w:val="22"/>
          <w:szCs w:val="22"/>
          <w:lang w:eastAsia="zh-CN"/>
        </w:rPr>
        <w:t>I</w:t>
      </w:r>
      <w:r>
        <w:rPr>
          <w:rFonts w:hint="eastAsia"/>
          <w:sz w:val="22"/>
          <w:szCs w:val="22"/>
          <w:lang w:eastAsia="zh-CN"/>
        </w:rPr>
        <w:t xml:space="preserve">n this way the coverage class is synchronized timely between the UE and the network, and </w:t>
      </w:r>
      <w:r w:rsidR="006508CE">
        <w:rPr>
          <w:rFonts w:hint="eastAsia"/>
          <w:sz w:val="22"/>
          <w:szCs w:val="22"/>
          <w:lang w:eastAsia="zh-CN"/>
        </w:rPr>
        <w:t xml:space="preserve">therefore the paging capacity </w:t>
      </w:r>
      <w:r>
        <w:rPr>
          <w:rFonts w:hint="eastAsia"/>
          <w:sz w:val="22"/>
          <w:szCs w:val="22"/>
          <w:lang w:eastAsia="zh-CN"/>
        </w:rPr>
        <w:t>can achieve significant benefits.</w:t>
      </w:r>
      <w:r w:rsidR="006508CE">
        <w:rPr>
          <w:rFonts w:hint="eastAsia"/>
          <w:sz w:val="22"/>
          <w:szCs w:val="22"/>
          <w:lang w:eastAsia="zh-CN"/>
        </w:rPr>
        <w:t xml:space="preserve"> </w:t>
      </w:r>
      <w:r w:rsidR="006508CE">
        <w:rPr>
          <w:sz w:val="22"/>
          <w:szCs w:val="22"/>
          <w:lang w:eastAsia="zh-CN"/>
        </w:rPr>
        <w:t>B</w:t>
      </w:r>
      <w:r w:rsidR="006508CE">
        <w:rPr>
          <w:rFonts w:hint="eastAsia"/>
          <w:sz w:val="22"/>
          <w:szCs w:val="22"/>
          <w:lang w:eastAsia="zh-CN"/>
        </w:rPr>
        <w:t xml:space="preserve">ut on the other hand, this solution costs additional </w:t>
      </w:r>
      <w:r w:rsidR="006508CE">
        <w:rPr>
          <w:sz w:val="22"/>
          <w:szCs w:val="22"/>
          <w:lang w:eastAsia="zh-CN"/>
        </w:rPr>
        <w:t>signalling</w:t>
      </w:r>
      <w:r w:rsidR="006508CE">
        <w:rPr>
          <w:rFonts w:hint="eastAsia"/>
          <w:sz w:val="22"/>
          <w:szCs w:val="22"/>
          <w:lang w:eastAsia="zh-CN"/>
        </w:rPr>
        <w:t xml:space="preserve"> to the CN.</w:t>
      </w:r>
    </w:p>
    <w:p w:rsidR="005735CF" w:rsidRDefault="006508CE" w:rsidP="00935C90">
      <w:pPr>
        <w:spacing w:before="120" w:after="120" w:line="300" w:lineRule="auto"/>
        <w:jc w:val="both"/>
        <w:rPr>
          <w:sz w:val="22"/>
          <w:szCs w:val="22"/>
          <w:lang w:eastAsia="zh-CN"/>
        </w:rPr>
      </w:pPr>
      <w:r>
        <w:rPr>
          <w:sz w:val="22"/>
          <w:szCs w:val="22"/>
          <w:lang w:eastAsia="zh-CN"/>
        </w:rPr>
        <w:t xml:space="preserve">Another </w:t>
      </w:r>
      <w:r>
        <w:rPr>
          <w:rFonts w:hint="eastAsia"/>
          <w:sz w:val="22"/>
          <w:szCs w:val="22"/>
          <w:lang w:eastAsia="zh-CN"/>
        </w:rPr>
        <w:t xml:space="preserve">alternative is not to bother CN so much. </w:t>
      </w:r>
      <w:r>
        <w:rPr>
          <w:sz w:val="22"/>
          <w:szCs w:val="22"/>
          <w:lang w:eastAsia="zh-CN"/>
        </w:rPr>
        <w:t>T</w:t>
      </w:r>
      <w:r>
        <w:rPr>
          <w:rFonts w:hint="eastAsia"/>
          <w:sz w:val="22"/>
          <w:szCs w:val="22"/>
          <w:lang w:eastAsia="zh-CN"/>
        </w:rPr>
        <w:t xml:space="preserve">he coverage class information can be carried in normal TAU/RAU or periodic TAU/RAU </w:t>
      </w:r>
      <w:r>
        <w:rPr>
          <w:rFonts w:hint="eastAsia"/>
          <w:sz w:val="22"/>
          <w:szCs w:val="22"/>
        </w:rPr>
        <w:t>procedures</w:t>
      </w:r>
      <w:r>
        <w:rPr>
          <w:rFonts w:hint="eastAsia"/>
          <w:sz w:val="22"/>
          <w:szCs w:val="22"/>
          <w:lang w:eastAsia="zh-CN"/>
        </w:rPr>
        <w:t xml:space="preserve">. </w:t>
      </w:r>
      <w:r>
        <w:rPr>
          <w:sz w:val="22"/>
          <w:szCs w:val="22"/>
          <w:lang w:eastAsia="zh-CN"/>
        </w:rPr>
        <w:t>I</w:t>
      </w:r>
      <w:r>
        <w:rPr>
          <w:rFonts w:hint="eastAsia"/>
          <w:sz w:val="22"/>
          <w:szCs w:val="22"/>
          <w:lang w:eastAsia="zh-CN"/>
        </w:rPr>
        <w:t xml:space="preserve">f coverage class changes to a worse one during this period, the UE will automatically fall into the worse coverage class listening to the paging. </w:t>
      </w:r>
      <w:r>
        <w:rPr>
          <w:sz w:val="22"/>
          <w:szCs w:val="22"/>
          <w:lang w:eastAsia="zh-CN"/>
        </w:rPr>
        <w:t>I</w:t>
      </w:r>
      <w:r>
        <w:rPr>
          <w:rFonts w:hint="eastAsia"/>
          <w:sz w:val="22"/>
          <w:szCs w:val="22"/>
          <w:lang w:eastAsia="zh-CN"/>
        </w:rPr>
        <w:t xml:space="preserve">f the network does not get paging response for the first time, it will re-send the paging on the paging channel of worse </w:t>
      </w:r>
      <w:r>
        <w:rPr>
          <w:sz w:val="22"/>
          <w:szCs w:val="22"/>
          <w:lang w:eastAsia="zh-CN"/>
        </w:rPr>
        <w:t>coverage</w:t>
      </w:r>
      <w:r>
        <w:rPr>
          <w:rFonts w:hint="eastAsia"/>
          <w:sz w:val="22"/>
          <w:szCs w:val="22"/>
          <w:lang w:eastAsia="zh-CN"/>
        </w:rPr>
        <w:t xml:space="preserve"> class at second time, and thus the UE can listen to its paging correctly. </w:t>
      </w:r>
      <w:r>
        <w:rPr>
          <w:sz w:val="22"/>
          <w:szCs w:val="22"/>
          <w:lang w:eastAsia="zh-CN"/>
        </w:rPr>
        <w:t>I</w:t>
      </w:r>
      <w:r>
        <w:rPr>
          <w:rFonts w:hint="eastAsia"/>
          <w:sz w:val="22"/>
          <w:szCs w:val="22"/>
          <w:lang w:eastAsia="zh-CN"/>
        </w:rPr>
        <w:t xml:space="preserve">n this way the status between UE and BS might not always be synchronized, which might lead to </w:t>
      </w:r>
      <w:r>
        <w:rPr>
          <w:sz w:val="22"/>
          <w:szCs w:val="22"/>
          <w:lang w:eastAsia="zh-CN"/>
        </w:rPr>
        <w:t>additional</w:t>
      </w:r>
      <w:r>
        <w:rPr>
          <w:rFonts w:hint="eastAsia"/>
          <w:sz w:val="22"/>
          <w:szCs w:val="22"/>
          <w:lang w:eastAsia="zh-CN"/>
        </w:rPr>
        <w:t xml:space="preserve"> paging re-transmission and more power consumption of UEs. </w:t>
      </w:r>
      <w:r>
        <w:rPr>
          <w:sz w:val="22"/>
          <w:szCs w:val="22"/>
          <w:lang w:eastAsia="zh-CN"/>
        </w:rPr>
        <w:t>H</w:t>
      </w:r>
      <w:r>
        <w:rPr>
          <w:rFonts w:hint="eastAsia"/>
          <w:sz w:val="22"/>
          <w:szCs w:val="22"/>
          <w:lang w:eastAsia="zh-CN"/>
        </w:rPr>
        <w:t xml:space="preserve">owever this does not cause additional signalling to the CN. </w:t>
      </w:r>
      <w:r>
        <w:rPr>
          <w:sz w:val="22"/>
          <w:szCs w:val="22"/>
          <w:lang w:eastAsia="zh-CN"/>
        </w:rPr>
        <w:t>F</w:t>
      </w:r>
      <w:r>
        <w:rPr>
          <w:rFonts w:hint="eastAsia"/>
          <w:sz w:val="22"/>
          <w:szCs w:val="22"/>
          <w:lang w:eastAsia="zh-CN"/>
        </w:rPr>
        <w:t>rom the sourcing company</w:t>
      </w:r>
      <w:r>
        <w:rPr>
          <w:sz w:val="22"/>
          <w:szCs w:val="22"/>
          <w:lang w:eastAsia="zh-CN"/>
        </w:rPr>
        <w:t>’</w:t>
      </w:r>
      <w:r>
        <w:rPr>
          <w:rFonts w:hint="eastAsia"/>
          <w:sz w:val="22"/>
          <w:szCs w:val="22"/>
          <w:lang w:eastAsia="zh-CN"/>
        </w:rPr>
        <w:t xml:space="preserve">s view, the trade-off between </w:t>
      </w:r>
      <w:r>
        <w:rPr>
          <w:sz w:val="22"/>
          <w:szCs w:val="22"/>
          <w:lang w:eastAsia="zh-CN"/>
        </w:rPr>
        <w:t>signalling</w:t>
      </w:r>
      <w:r>
        <w:rPr>
          <w:rFonts w:hint="eastAsia"/>
          <w:sz w:val="22"/>
          <w:szCs w:val="22"/>
          <w:lang w:eastAsia="zh-CN"/>
        </w:rPr>
        <w:t xml:space="preserve"> overhead and paging capacity/power consumption is inev</w:t>
      </w:r>
      <w:r w:rsidR="00935C90">
        <w:rPr>
          <w:rFonts w:hint="eastAsia"/>
          <w:sz w:val="22"/>
          <w:szCs w:val="22"/>
          <w:lang w:eastAsia="zh-CN"/>
        </w:rPr>
        <w:t>i</w:t>
      </w:r>
      <w:r>
        <w:rPr>
          <w:rFonts w:hint="eastAsia"/>
          <w:sz w:val="22"/>
          <w:szCs w:val="22"/>
          <w:lang w:eastAsia="zh-CN"/>
        </w:rPr>
        <w:t>table.</w:t>
      </w:r>
      <w:r w:rsidR="00224B2A" w:rsidRPr="00224B2A">
        <w:rPr>
          <w:sz w:val="22"/>
          <w:szCs w:val="22"/>
          <w:lang w:val="en-US" w:eastAsia="zh-CN"/>
        </w:rPr>
        <w:t xml:space="preserve"> Other solutions are still under investigation to satisfy this trade-off.</w:t>
      </w:r>
    </w:p>
    <w:p w:rsidR="00876D13" w:rsidRPr="00C054AA" w:rsidRDefault="00D354A6" w:rsidP="00D354A6">
      <w:pPr>
        <w:pStyle w:val="3"/>
        <w:rPr>
          <w:rFonts w:ascii="Times New Roman" w:hAnsi="Times New Roman"/>
          <w:b/>
          <w:sz w:val="24"/>
          <w:szCs w:val="24"/>
        </w:rPr>
      </w:pPr>
      <w:r w:rsidRPr="00C054AA">
        <w:rPr>
          <w:rFonts w:ascii="Times New Roman" w:hAnsi="Times New Roman"/>
          <w:b/>
          <w:sz w:val="24"/>
          <w:szCs w:val="24"/>
        </w:rPr>
        <w:t xml:space="preserve">Reception </w:t>
      </w:r>
      <w:r w:rsidR="006508CE">
        <w:rPr>
          <w:rFonts w:ascii="Times New Roman" w:hAnsi="Times New Roman" w:hint="eastAsia"/>
          <w:b/>
          <w:sz w:val="24"/>
          <w:szCs w:val="24"/>
          <w:lang w:eastAsia="zh-CN"/>
        </w:rPr>
        <w:t>of</w:t>
      </w:r>
      <w:r w:rsidR="006508CE" w:rsidRPr="00C054AA">
        <w:rPr>
          <w:rFonts w:ascii="Times New Roman" w:hAnsi="Times New Roman"/>
          <w:b/>
          <w:sz w:val="24"/>
          <w:szCs w:val="24"/>
        </w:rPr>
        <w:t xml:space="preserve"> </w:t>
      </w:r>
      <w:r w:rsidRPr="00C054AA">
        <w:rPr>
          <w:rFonts w:ascii="Times New Roman" w:hAnsi="Times New Roman"/>
          <w:b/>
          <w:sz w:val="24"/>
          <w:szCs w:val="24"/>
        </w:rPr>
        <w:t>paging</w:t>
      </w:r>
    </w:p>
    <w:p w:rsidR="00D354A6" w:rsidRPr="00C054AA" w:rsidRDefault="006508CE" w:rsidP="00C054AA">
      <w:pPr>
        <w:spacing w:before="120" w:after="120" w:line="300" w:lineRule="auto"/>
        <w:jc w:val="both"/>
        <w:rPr>
          <w:sz w:val="22"/>
          <w:szCs w:val="22"/>
        </w:rPr>
      </w:pPr>
      <w:r>
        <w:rPr>
          <w:sz w:val="22"/>
          <w:szCs w:val="22"/>
          <w:lang w:eastAsia="zh-CN"/>
        </w:rPr>
        <w:t>S</w:t>
      </w:r>
      <w:r>
        <w:rPr>
          <w:rFonts w:hint="eastAsia"/>
          <w:sz w:val="22"/>
          <w:szCs w:val="22"/>
          <w:lang w:eastAsia="zh-CN"/>
        </w:rPr>
        <w:t>imilarly as legacy mechanism, t</w:t>
      </w:r>
      <w:r w:rsidR="00D354A6" w:rsidRPr="00C054AA">
        <w:rPr>
          <w:sz w:val="22"/>
          <w:szCs w:val="22"/>
        </w:rPr>
        <w:t xml:space="preserve">he UE </w:t>
      </w:r>
      <w:r>
        <w:rPr>
          <w:rFonts w:hint="eastAsia"/>
          <w:sz w:val="22"/>
          <w:szCs w:val="22"/>
          <w:lang w:eastAsia="zh-CN"/>
        </w:rPr>
        <w:t>also needs to</w:t>
      </w:r>
      <w:r w:rsidRPr="00C054AA">
        <w:rPr>
          <w:sz w:val="22"/>
          <w:szCs w:val="22"/>
        </w:rPr>
        <w:t xml:space="preserve"> </w:t>
      </w:r>
      <w:r w:rsidR="00D354A6" w:rsidRPr="00C054AA">
        <w:rPr>
          <w:sz w:val="22"/>
          <w:szCs w:val="22"/>
        </w:rPr>
        <w:t xml:space="preserve">use Discontinuous Reception (DRX) in idle mode in order to reduce power consumption. One Paging Occasion (PO) for NB M2M access is a DCI interval where P-RNTI </w:t>
      </w:r>
      <w:r w:rsidR="00110237">
        <w:rPr>
          <w:rFonts w:hint="eastAsia"/>
          <w:sz w:val="22"/>
          <w:szCs w:val="22"/>
          <w:lang w:eastAsia="zh-CN"/>
        </w:rPr>
        <w:t>is</w:t>
      </w:r>
      <w:r w:rsidR="00935C90">
        <w:rPr>
          <w:rFonts w:hint="eastAsia"/>
          <w:sz w:val="22"/>
          <w:szCs w:val="22"/>
          <w:lang w:eastAsia="zh-CN"/>
        </w:rPr>
        <w:t xml:space="preserve"> </w:t>
      </w:r>
      <w:r>
        <w:rPr>
          <w:rFonts w:hint="eastAsia"/>
          <w:sz w:val="22"/>
          <w:szCs w:val="22"/>
          <w:lang w:eastAsia="zh-CN"/>
        </w:rPr>
        <w:t xml:space="preserve">included in </w:t>
      </w:r>
      <w:r w:rsidR="00D354A6" w:rsidRPr="00C054AA">
        <w:rPr>
          <w:sz w:val="22"/>
          <w:szCs w:val="22"/>
        </w:rPr>
        <w:t>the DCI. One Paging Frame (PF) is one Super Frame contain</w:t>
      </w:r>
      <w:r w:rsidR="00110237">
        <w:rPr>
          <w:rFonts w:hint="eastAsia"/>
          <w:sz w:val="22"/>
          <w:szCs w:val="22"/>
          <w:lang w:eastAsia="zh-CN"/>
        </w:rPr>
        <w:t>ing</w:t>
      </w:r>
      <w:r w:rsidR="00D354A6" w:rsidRPr="00C054AA">
        <w:rPr>
          <w:sz w:val="22"/>
          <w:szCs w:val="22"/>
        </w:rPr>
        <w:t xml:space="preserve"> one or multiple Paging Occasion(s). When DRX is used the UE needs only to monitor one PO per DRX cycle.</w:t>
      </w:r>
    </w:p>
    <w:p w:rsidR="00D354A6" w:rsidRPr="00C054AA" w:rsidRDefault="00D354A6" w:rsidP="00C054AA">
      <w:pPr>
        <w:spacing w:before="120" w:after="120" w:line="300" w:lineRule="auto"/>
        <w:jc w:val="both"/>
        <w:rPr>
          <w:sz w:val="22"/>
          <w:szCs w:val="22"/>
        </w:rPr>
      </w:pPr>
      <w:r w:rsidRPr="00C054AA">
        <w:rPr>
          <w:sz w:val="22"/>
          <w:szCs w:val="22"/>
        </w:rPr>
        <w:t>PF and PO is determined by following formulae using the DRX parameters provided in System Information:</w:t>
      </w:r>
    </w:p>
    <w:p w:rsidR="00D354A6" w:rsidRPr="00C054AA" w:rsidRDefault="00D354A6" w:rsidP="00C054AA">
      <w:pPr>
        <w:spacing w:before="120" w:after="120" w:line="300" w:lineRule="auto"/>
        <w:jc w:val="both"/>
        <w:rPr>
          <w:sz w:val="22"/>
          <w:szCs w:val="22"/>
        </w:rPr>
      </w:pPr>
      <w:r w:rsidRPr="00C054AA">
        <w:rPr>
          <w:sz w:val="22"/>
          <w:szCs w:val="22"/>
        </w:rPr>
        <w:t>PF is given by following equation:</w:t>
      </w:r>
    </w:p>
    <w:p w:rsidR="00D354A6" w:rsidRPr="00FC7824" w:rsidRDefault="00D354A6" w:rsidP="00D354A6">
      <w:pPr>
        <w:spacing w:before="120" w:after="120"/>
        <w:jc w:val="center"/>
        <w:rPr>
          <w:b/>
          <w:i/>
          <w:sz w:val="22"/>
          <w:szCs w:val="22"/>
        </w:rPr>
      </w:pPr>
      <w:r w:rsidRPr="00FC7824">
        <w:rPr>
          <w:b/>
          <w:i/>
          <w:sz w:val="22"/>
          <w:szCs w:val="22"/>
        </w:rPr>
        <w:t>SFN mod T= (T div N)*(UE_ID mod N)</w:t>
      </w:r>
    </w:p>
    <w:p w:rsidR="00D354A6" w:rsidRPr="00C054AA" w:rsidRDefault="00D354A6" w:rsidP="00C054AA">
      <w:pPr>
        <w:spacing w:before="120" w:after="120" w:line="300" w:lineRule="auto"/>
        <w:jc w:val="both"/>
        <w:rPr>
          <w:sz w:val="22"/>
          <w:szCs w:val="22"/>
        </w:rPr>
      </w:pPr>
      <w:r w:rsidRPr="00C054AA">
        <w:rPr>
          <w:sz w:val="22"/>
          <w:szCs w:val="22"/>
        </w:rPr>
        <w:t>Index i_s pointing to PO will be derived from following calculation:</w:t>
      </w:r>
    </w:p>
    <w:p w:rsidR="00D354A6" w:rsidRPr="00FC7824" w:rsidRDefault="00D354A6" w:rsidP="00D354A6">
      <w:pPr>
        <w:spacing w:before="120" w:after="120"/>
        <w:jc w:val="center"/>
        <w:rPr>
          <w:b/>
          <w:i/>
          <w:sz w:val="22"/>
          <w:szCs w:val="22"/>
        </w:rPr>
      </w:pPr>
      <w:r w:rsidRPr="00FC7824">
        <w:rPr>
          <w:b/>
          <w:i/>
          <w:sz w:val="22"/>
          <w:szCs w:val="22"/>
        </w:rPr>
        <w:t>i_s = UE_ID mod Ns</w:t>
      </w:r>
    </w:p>
    <w:p w:rsidR="00D354A6" w:rsidRPr="00FC7824" w:rsidRDefault="00D354A6" w:rsidP="00C054AA">
      <w:pPr>
        <w:spacing w:before="120" w:after="120" w:line="300" w:lineRule="auto"/>
        <w:jc w:val="both"/>
        <w:rPr>
          <w:sz w:val="22"/>
          <w:szCs w:val="22"/>
        </w:rPr>
      </w:pPr>
      <w:r w:rsidRPr="00FC7824">
        <w:rPr>
          <w:sz w:val="22"/>
          <w:szCs w:val="22"/>
        </w:rPr>
        <w:t>The following Parameters are used for the calculation of the PF and i_s:</w:t>
      </w:r>
    </w:p>
    <w:p w:rsidR="00412D2A" w:rsidRPr="001F23E1" w:rsidRDefault="00D354A6" w:rsidP="008657EB">
      <w:pPr>
        <w:spacing w:after="180"/>
        <w:ind w:left="568" w:hanging="284"/>
        <w:rPr>
          <w:rFonts w:eastAsia="MS Mincho"/>
          <w:sz w:val="20"/>
          <w:szCs w:val="20"/>
          <w:lang w:val="en-US" w:eastAsia="ko-KR"/>
        </w:rPr>
      </w:pPr>
      <w:r w:rsidRPr="00D354A6">
        <w:rPr>
          <w:rFonts w:eastAsia="MS Mincho"/>
          <w:sz w:val="20"/>
          <w:szCs w:val="20"/>
        </w:rPr>
        <w:t>-</w:t>
      </w:r>
      <w:r w:rsidRPr="00D354A6">
        <w:rPr>
          <w:rFonts w:eastAsia="MS Mincho"/>
          <w:sz w:val="20"/>
          <w:szCs w:val="20"/>
        </w:rPr>
        <w:tab/>
        <w:t xml:space="preserve">T: </w:t>
      </w:r>
      <w:r w:rsidRPr="00D354A6">
        <w:rPr>
          <w:rFonts w:eastAsia="MS Mincho"/>
          <w:sz w:val="20"/>
          <w:szCs w:val="20"/>
          <w:lang w:eastAsia="ko-KR"/>
        </w:rPr>
        <w:t xml:space="preserve">DRX cycle of the UE. T is determined </w:t>
      </w:r>
      <w:r w:rsidR="00110237">
        <w:rPr>
          <w:rFonts w:hint="eastAsia"/>
          <w:sz w:val="20"/>
          <w:szCs w:val="20"/>
          <w:lang w:eastAsia="zh-CN"/>
        </w:rPr>
        <w:t>as min</w:t>
      </w:r>
      <w:r w:rsidR="0081508F">
        <w:rPr>
          <w:rFonts w:hint="eastAsia"/>
          <w:sz w:val="20"/>
          <w:szCs w:val="20"/>
          <w:lang w:eastAsia="zh-CN"/>
        </w:rPr>
        <w:t xml:space="preserve"> </w:t>
      </w:r>
      <w:r w:rsidR="00110237">
        <w:rPr>
          <w:rFonts w:hint="eastAsia"/>
          <w:sz w:val="20"/>
          <w:szCs w:val="20"/>
          <w:lang w:eastAsia="zh-CN"/>
        </w:rPr>
        <w:t>[value in system information, value via CN indication]</w:t>
      </w:r>
      <w:r w:rsidRPr="001F23E1">
        <w:rPr>
          <w:rFonts w:eastAsia="MS Mincho"/>
          <w:sz w:val="20"/>
          <w:szCs w:val="20"/>
          <w:lang w:eastAsia="ko-KR"/>
        </w:rPr>
        <w:t xml:space="preserve">. If UE specific DRX is not configured by upper layers, the default value </w:t>
      </w:r>
      <w:r w:rsidR="00110237">
        <w:rPr>
          <w:rFonts w:hint="eastAsia"/>
          <w:sz w:val="20"/>
          <w:szCs w:val="20"/>
          <w:lang w:eastAsia="zh-CN"/>
        </w:rPr>
        <w:t xml:space="preserve">broadcast in the system information </w:t>
      </w:r>
      <w:r w:rsidRPr="001F23E1">
        <w:rPr>
          <w:rFonts w:eastAsia="MS Mincho"/>
          <w:sz w:val="20"/>
          <w:szCs w:val="20"/>
          <w:lang w:eastAsia="ko-KR"/>
        </w:rPr>
        <w:t xml:space="preserve">is applied. </w:t>
      </w:r>
    </w:p>
    <w:p w:rsidR="00997812" w:rsidRDefault="00D354A6" w:rsidP="00D354A6">
      <w:pPr>
        <w:spacing w:after="180"/>
        <w:ind w:left="568" w:hanging="284"/>
        <w:rPr>
          <w:rFonts w:eastAsia="MS Mincho"/>
          <w:sz w:val="20"/>
          <w:szCs w:val="20"/>
        </w:rPr>
      </w:pPr>
      <w:r w:rsidRPr="001F23E1">
        <w:rPr>
          <w:rFonts w:eastAsia="MS Mincho"/>
          <w:sz w:val="20"/>
          <w:szCs w:val="20"/>
        </w:rPr>
        <w:t>-</w:t>
      </w:r>
      <w:r w:rsidRPr="001F23E1">
        <w:rPr>
          <w:rFonts w:eastAsia="MS Mincho"/>
          <w:sz w:val="20"/>
          <w:szCs w:val="20"/>
        </w:rPr>
        <w:tab/>
        <w:t xml:space="preserve">N: </w:t>
      </w:r>
      <w:r w:rsidR="00997812" w:rsidRPr="001F23E1">
        <w:rPr>
          <w:rFonts w:eastAsia="MS Mincho"/>
          <w:sz w:val="20"/>
          <w:szCs w:val="20"/>
        </w:rPr>
        <w:t xml:space="preserve">N is used to group the super frame where the DCI for PCCH can only </w:t>
      </w:r>
      <w:r w:rsidR="00887735" w:rsidRPr="001F23E1">
        <w:rPr>
          <w:rFonts w:eastAsia="MS Mincho"/>
          <w:sz w:val="20"/>
          <w:szCs w:val="20"/>
        </w:rPr>
        <w:t>appear</w:t>
      </w:r>
      <w:r w:rsidR="00997812" w:rsidRPr="001F23E1">
        <w:rPr>
          <w:rFonts w:eastAsia="MS Mincho"/>
          <w:sz w:val="20"/>
          <w:szCs w:val="20"/>
        </w:rPr>
        <w:t xml:space="preserve"> in PF. It can be selected from {T, T/2</w:t>
      </w:r>
      <w:r w:rsidR="00FF261C" w:rsidRPr="001F23E1">
        <w:rPr>
          <w:sz w:val="20"/>
          <w:szCs w:val="20"/>
          <w:lang w:eastAsia="zh-CN"/>
        </w:rPr>
        <w:t>…</w:t>
      </w:r>
      <w:r w:rsidR="00997812" w:rsidRPr="001F23E1">
        <w:rPr>
          <w:rFonts w:eastAsia="MS Mincho"/>
          <w:sz w:val="20"/>
          <w:szCs w:val="20"/>
        </w:rPr>
        <w:t>}.</w:t>
      </w:r>
    </w:p>
    <w:p w:rsidR="00D354A6" w:rsidRPr="00D354A6" w:rsidRDefault="00FC7824" w:rsidP="00D354A6">
      <w:pPr>
        <w:spacing w:after="180"/>
        <w:ind w:left="568" w:hanging="284"/>
        <w:rPr>
          <w:rFonts w:eastAsia="MS Mincho"/>
          <w:sz w:val="20"/>
          <w:szCs w:val="20"/>
        </w:rPr>
      </w:pPr>
      <w:r>
        <w:rPr>
          <w:rFonts w:eastAsia="MS Mincho"/>
          <w:sz w:val="20"/>
          <w:szCs w:val="20"/>
        </w:rPr>
        <w:t>F</w:t>
      </w:r>
      <w:r w:rsidR="00D354A6" w:rsidRPr="00D354A6">
        <w:rPr>
          <w:rFonts w:eastAsia="MS Mincho"/>
          <w:sz w:val="20"/>
          <w:szCs w:val="20"/>
        </w:rPr>
        <w:t xml:space="preserve">or example, </w:t>
      </w:r>
    </w:p>
    <w:p w:rsidR="00D354A6" w:rsidRPr="00D354A6" w:rsidRDefault="00D354A6" w:rsidP="00D354A6">
      <w:pPr>
        <w:spacing w:after="180"/>
        <w:ind w:left="568"/>
        <w:rPr>
          <w:rFonts w:eastAsia="MS Mincho"/>
          <w:sz w:val="20"/>
          <w:szCs w:val="20"/>
        </w:rPr>
      </w:pPr>
      <w:r w:rsidRPr="00D354A6">
        <w:rPr>
          <w:rFonts w:eastAsia="MS Mincho"/>
          <w:sz w:val="20"/>
          <w:szCs w:val="20"/>
        </w:rPr>
        <w:t>when N= T, it means the DCI for P</w:t>
      </w:r>
      <w:r w:rsidR="00FC7824">
        <w:rPr>
          <w:rFonts w:eastAsia="MS Mincho"/>
          <w:sz w:val="20"/>
          <w:szCs w:val="20"/>
        </w:rPr>
        <w:t>C</w:t>
      </w:r>
      <w:r w:rsidRPr="00D354A6">
        <w:rPr>
          <w:rFonts w:eastAsia="MS Mincho"/>
          <w:sz w:val="20"/>
          <w:szCs w:val="20"/>
        </w:rPr>
        <w:t>CH could be appeared in each super frame;</w:t>
      </w:r>
    </w:p>
    <w:p w:rsidR="00D354A6" w:rsidRPr="00D354A6" w:rsidRDefault="00D354A6" w:rsidP="00D354A6">
      <w:pPr>
        <w:spacing w:after="180"/>
        <w:ind w:left="568"/>
        <w:rPr>
          <w:rFonts w:eastAsia="MS Mincho"/>
          <w:sz w:val="20"/>
          <w:szCs w:val="20"/>
        </w:rPr>
      </w:pPr>
      <w:r w:rsidRPr="00D354A6">
        <w:rPr>
          <w:rFonts w:eastAsia="MS Mincho"/>
          <w:sz w:val="20"/>
          <w:szCs w:val="20"/>
        </w:rPr>
        <w:t>when N= T/2, it means the DCI for P</w:t>
      </w:r>
      <w:r w:rsidR="00FC7824">
        <w:rPr>
          <w:rFonts w:eastAsia="MS Mincho"/>
          <w:sz w:val="20"/>
          <w:szCs w:val="20"/>
        </w:rPr>
        <w:t>C</w:t>
      </w:r>
      <w:r w:rsidRPr="00D354A6">
        <w:rPr>
          <w:rFonts w:eastAsia="MS Mincho"/>
          <w:sz w:val="20"/>
          <w:szCs w:val="20"/>
        </w:rPr>
        <w:t>CH could be appeared in each two super frame;</w:t>
      </w:r>
    </w:p>
    <w:p w:rsidR="00935C90" w:rsidRDefault="00935C90" w:rsidP="00D354A6">
      <w:pPr>
        <w:spacing w:after="180"/>
        <w:ind w:left="568" w:hanging="284"/>
        <w:rPr>
          <w:sz w:val="20"/>
          <w:szCs w:val="20"/>
          <w:lang w:eastAsia="zh-CN"/>
        </w:rPr>
      </w:pPr>
      <w:r>
        <w:rPr>
          <w:rFonts w:eastAsia="MS Mincho"/>
          <w:sz w:val="20"/>
          <w:szCs w:val="20"/>
        </w:rPr>
        <w:lastRenderedPageBreak/>
        <w:t>-</w:t>
      </w:r>
      <w:r>
        <w:rPr>
          <w:rFonts w:eastAsia="MS Mincho"/>
          <w:sz w:val="20"/>
          <w:szCs w:val="20"/>
        </w:rPr>
        <w:tab/>
        <w:t xml:space="preserve">Ns: </w:t>
      </w:r>
      <w:r>
        <w:rPr>
          <w:rFonts w:hint="eastAsia"/>
          <w:sz w:val="20"/>
          <w:szCs w:val="20"/>
          <w:lang w:eastAsia="zh-CN"/>
        </w:rPr>
        <w:t xml:space="preserve">The value of Ns can be different for different </w:t>
      </w:r>
      <w:r w:rsidR="00D354A6" w:rsidRPr="00D354A6">
        <w:rPr>
          <w:rFonts w:eastAsia="MS Mincho"/>
          <w:sz w:val="20"/>
          <w:szCs w:val="20"/>
        </w:rPr>
        <w:t xml:space="preserve">coverage </w:t>
      </w:r>
      <w:r>
        <w:rPr>
          <w:rFonts w:hint="eastAsia"/>
          <w:sz w:val="20"/>
          <w:szCs w:val="20"/>
          <w:lang w:eastAsia="zh-CN"/>
        </w:rPr>
        <w:t>class</w:t>
      </w:r>
      <w:r w:rsidR="00D354A6" w:rsidRPr="00D354A6">
        <w:rPr>
          <w:rFonts w:eastAsia="MS Mincho"/>
          <w:sz w:val="20"/>
          <w:szCs w:val="20"/>
        </w:rPr>
        <w:t>.</w:t>
      </w:r>
    </w:p>
    <w:p w:rsidR="00935C90" w:rsidRDefault="00D354A6" w:rsidP="00935C90">
      <w:pPr>
        <w:spacing w:after="180"/>
        <w:ind w:left="568"/>
        <w:rPr>
          <w:sz w:val="20"/>
          <w:szCs w:val="20"/>
          <w:lang w:eastAsia="zh-CN"/>
        </w:rPr>
      </w:pPr>
      <w:r w:rsidRPr="00D354A6">
        <w:rPr>
          <w:rFonts w:eastAsia="MS Mincho"/>
          <w:sz w:val="20"/>
          <w:szCs w:val="20"/>
        </w:rPr>
        <w:t xml:space="preserve"> </w:t>
      </w:r>
      <w:r w:rsidR="00935C90">
        <w:rPr>
          <w:rFonts w:hint="eastAsia"/>
          <w:sz w:val="20"/>
          <w:szCs w:val="20"/>
          <w:lang w:eastAsia="zh-CN"/>
        </w:rPr>
        <w:t xml:space="preserve">  </w:t>
      </w:r>
      <w:r w:rsidRPr="00D354A6">
        <w:rPr>
          <w:rFonts w:eastAsia="MS Mincho"/>
          <w:sz w:val="20"/>
          <w:szCs w:val="20"/>
        </w:rPr>
        <w:t xml:space="preserve">For the </w:t>
      </w:r>
      <w:r w:rsidR="004A276B">
        <w:rPr>
          <w:rFonts w:eastAsia="MS Mincho"/>
          <w:sz w:val="20"/>
          <w:szCs w:val="20"/>
        </w:rPr>
        <w:t xml:space="preserve">worst </w:t>
      </w:r>
      <w:r w:rsidRPr="00D354A6">
        <w:rPr>
          <w:rFonts w:eastAsia="MS Mincho"/>
          <w:sz w:val="20"/>
          <w:szCs w:val="20"/>
        </w:rPr>
        <w:t>coverage</w:t>
      </w:r>
      <w:r w:rsidR="004A276B">
        <w:rPr>
          <w:rFonts w:eastAsia="MS Mincho"/>
          <w:sz w:val="20"/>
          <w:szCs w:val="20"/>
        </w:rPr>
        <w:t xml:space="preserve"> class</w:t>
      </w:r>
      <w:r w:rsidRPr="00D354A6">
        <w:rPr>
          <w:rFonts w:eastAsia="MS Mincho"/>
          <w:sz w:val="20"/>
          <w:szCs w:val="20"/>
        </w:rPr>
        <w:t xml:space="preserve">, the value of Ns is always 1. </w:t>
      </w:r>
    </w:p>
    <w:p w:rsidR="00D354A6" w:rsidRDefault="00D354A6" w:rsidP="00935C90">
      <w:pPr>
        <w:spacing w:after="180"/>
        <w:ind w:left="568" w:firstLineChars="150" w:firstLine="300"/>
        <w:rPr>
          <w:rFonts w:eastAsia="MS Mincho"/>
          <w:sz w:val="20"/>
          <w:szCs w:val="20"/>
        </w:rPr>
      </w:pPr>
      <w:r w:rsidRPr="00D354A6">
        <w:rPr>
          <w:rFonts w:eastAsia="MS Mincho"/>
          <w:sz w:val="20"/>
          <w:szCs w:val="20"/>
        </w:rPr>
        <w:t>For other coverage</w:t>
      </w:r>
      <w:r w:rsidR="004A276B">
        <w:rPr>
          <w:rFonts w:eastAsia="MS Mincho"/>
          <w:sz w:val="20"/>
          <w:szCs w:val="20"/>
        </w:rPr>
        <w:t xml:space="preserve"> class</w:t>
      </w:r>
      <w:r w:rsidRPr="00D354A6">
        <w:rPr>
          <w:rFonts w:eastAsia="MS Mincho"/>
          <w:sz w:val="20"/>
          <w:szCs w:val="20"/>
        </w:rPr>
        <w:t>, the corresponding Ns can be selected from {1, 2, 4, 8, 16</w:t>
      </w:r>
      <w:r w:rsidR="00FF261C">
        <w:rPr>
          <w:rFonts w:hint="eastAsia"/>
          <w:sz w:val="20"/>
          <w:szCs w:val="20"/>
          <w:lang w:eastAsia="zh-CN"/>
        </w:rPr>
        <w:t>, 32</w:t>
      </w:r>
      <w:r w:rsidRPr="00D354A6">
        <w:rPr>
          <w:rFonts w:eastAsia="MS Mincho"/>
          <w:sz w:val="20"/>
          <w:szCs w:val="20"/>
        </w:rPr>
        <w:t>}</w:t>
      </w:r>
      <w:r w:rsidR="00935C90">
        <w:rPr>
          <w:rFonts w:hint="eastAsia"/>
          <w:sz w:val="20"/>
          <w:szCs w:val="20"/>
          <w:lang w:eastAsia="zh-CN"/>
        </w:rPr>
        <w:t xml:space="preserve">, </w:t>
      </w:r>
      <w:r w:rsidRPr="00D354A6">
        <w:rPr>
          <w:rFonts w:eastAsia="MS Mincho"/>
          <w:sz w:val="20"/>
          <w:szCs w:val="20"/>
        </w:rPr>
        <w:t>which will be indicated in the System information.</w:t>
      </w:r>
    </w:p>
    <w:p w:rsidR="00D354A6" w:rsidRDefault="00D354A6" w:rsidP="00D354A6">
      <w:pPr>
        <w:spacing w:after="180"/>
        <w:ind w:left="568" w:hanging="284"/>
        <w:rPr>
          <w:sz w:val="20"/>
          <w:szCs w:val="20"/>
          <w:lang w:eastAsia="zh-CN"/>
        </w:rPr>
      </w:pPr>
      <w:r>
        <w:rPr>
          <w:rFonts w:eastAsia="MS Mincho"/>
          <w:sz w:val="20"/>
          <w:szCs w:val="20"/>
        </w:rPr>
        <w:t xml:space="preserve">   </w:t>
      </w:r>
      <w:r w:rsidRPr="00D354A6">
        <w:rPr>
          <w:rFonts w:eastAsia="MS Mincho"/>
          <w:sz w:val="20"/>
          <w:szCs w:val="20"/>
        </w:rPr>
        <w:t>The DCI is separated into Ns groups</w:t>
      </w:r>
      <w:r w:rsidR="00FC7824">
        <w:rPr>
          <w:rFonts w:eastAsia="MS Mincho"/>
          <w:sz w:val="20"/>
          <w:szCs w:val="20"/>
        </w:rPr>
        <w:t xml:space="preserve"> for each coverage</w:t>
      </w:r>
      <w:r w:rsidR="00887735">
        <w:rPr>
          <w:rFonts w:hint="eastAsia"/>
          <w:sz w:val="20"/>
          <w:szCs w:val="20"/>
          <w:lang w:eastAsia="zh-CN"/>
        </w:rPr>
        <w:t xml:space="preserve"> class</w:t>
      </w:r>
      <w:r w:rsidRPr="00D354A6">
        <w:rPr>
          <w:rFonts w:eastAsia="MS Mincho"/>
          <w:sz w:val="20"/>
          <w:szCs w:val="20"/>
        </w:rPr>
        <w:t>. The UE can select one of the Ns groups based on its IMSI for the DCI monitoring for PCH.</w:t>
      </w:r>
    </w:p>
    <w:p w:rsidR="00D354A6" w:rsidRPr="00D354A6" w:rsidRDefault="00D354A6" w:rsidP="00D354A6">
      <w:pPr>
        <w:spacing w:after="180"/>
        <w:ind w:left="568" w:hanging="284"/>
        <w:rPr>
          <w:rFonts w:eastAsia="MS Mincho"/>
          <w:sz w:val="20"/>
          <w:szCs w:val="20"/>
        </w:rPr>
      </w:pPr>
      <w:r w:rsidRPr="00D354A6">
        <w:rPr>
          <w:rFonts w:eastAsia="MS Mincho"/>
          <w:sz w:val="20"/>
          <w:szCs w:val="20"/>
        </w:rPr>
        <w:t>-</w:t>
      </w:r>
      <w:r w:rsidRPr="00D354A6">
        <w:rPr>
          <w:rFonts w:eastAsia="MS Mincho"/>
          <w:sz w:val="20"/>
          <w:szCs w:val="20"/>
        </w:rPr>
        <w:tab/>
        <w:t>UE_ID: IMSI mod 1024.</w:t>
      </w:r>
    </w:p>
    <w:p w:rsidR="00876D13" w:rsidRDefault="00FC7824" w:rsidP="00887735">
      <w:pPr>
        <w:spacing w:after="240"/>
        <w:rPr>
          <w:sz w:val="22"/>
          <w:szCs w:val="22"/>
        </w:rPr>
      </w:pPr>
      <w:r w:rsidRPr="00FC7824">
        <w:rPr>
          <w:sz w:val="22"/>
          <w:szCs w:val="22"/>
        </w:rPr>
        <w:t xml:space="preserve">When the PF and PO is identified, the UE will perform </w:t>
      </w:r>
      <w:r>
        <w:rPr>
          <w:sz w:val="22"/>
          <w:szCs w:val="22"/>
        </w:rPr>
        <w:t>d</w:t>
      </w:r>
      <w:r w:rsidRPr="00FC7824">
        <w:rPr>
          <w:sz w:val="22"/>
          <w:szCs w:val="22"/>
        </w:rPr>
        <w:t xml:space="preserve">iscontinuous </w:t>
      </w:r>
      <w:r>
        <w:rPr>
          <w:sz w:val="22"/>
          <w:szCs w:val="22"/>
        </w:rPr>
        <w:t>r</w:t>
      </w:r>
      <w:r w:rsidRPr="00FC7824">
        <w:rPr>
          <w:sz w:val="22"/>
          <w:szCs w:val="22"/>
        </w:rPr>
        <w:t>eception for paging</w:t>
      </w:r>
      <w:r w:rsidR="00110237">
        <w:rPr>
          <w:rFonts w:hint="eastAsia"/>
          <w:sz w:val="22"/>
          <w:szCs w:val="22"/>
          <w:lang w:eastAsia="zh-CN"/>
        </w:rPr>
        <w:t xml:space="preserve"> as below</w:t>
      </w:r>
      <w:r>
        <w:rPr>
          <w:sz w:val="22"/>
          <w:szCs w:val="22"/>
        </w:rPr>
        <w:t>.</w:t>
      </w:r>
    </w:p>
    <w:p w:rsidR="00DE03E8" w:rsidRDefault="004A276B" w:rsidP="004A276B">
      <w:pPr>
        <w:jc w:val="center"/>
      </w:pPr>
      <w:r>
        <w:object w:dxaOrig="8313" w:dyaOrig="2959">
          <v:shape id="_x0000_i1027" type="#_x0000_t75" style="width:415.85pt;height:148.05pt" o:ole="">
            <v:imagedata r:id="rId12" o:title=""/>
          </v:shape>
          <o:OLEObject Type="Embed" ProgID="Visio.Drawing.11" ShapeID="_x0000_i1027" DrawAspect="Content" ObjectID="_1477243915" r:id="rId13"/>
        </w:object>
      </w:r>
    </w:p>
    <w:p w:rsidR="00DE03E8" w:rsidRPr="0081508F" w:rsidRDefault="00DE03E8"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Figure </w:t>
      </w:r>
      <w:r w:rsidR="001F23E1" w:rsidRPr="0081508F">
        <w:rPr>
          <w:rFonts w:eastAsia="SimSun" w:hint="eastAsia"/>
          <w:b/>
          <w:sz w:val="20"/>
          <w:szCs w:val="20"/>
        </w:rPr>
        <w:t>3</w:t>
      </w:r>
      <w:r w:rsidRPr="0081508F">
        <w:rPr>
          <w:rFonts w:eastAsia="SimSun"/>
          <w:b/>
          <w:sz w:val="20"/>
          <w:szCs w:val="20"/>
        </w:rPr>
        <w:t xml:space="preserve"> PO </w:t>
      </w:r>
      <w:r w:rsidR="001F23E1" w:rsidRPr="0081508F">
        <w:rPr>
          <w:rFonts w:eastAsia="SimSun"/>
          <w:b/>
          <w:sz w:val="20"/>
          <w:szCs w:val="20"/>
        </w:rPr>
        <w:t>Locations</w:t>
      </w:r>
      <w:r w:rsidR="004A276B" w:rsidRPr="0081508F">
        <w:rPr>
          <w:rFonts w:eastAsia="SimSun"/>
          <w:b/>
          <w:sz w:val="20"/>
          <w:szCs w:val="20"/>
        </w:rPr>
        <w:t xml:space="preserve"> example</w:t>
      </w:r>
      <w:r w:rsidRPr="0081508F">
        <w:rPr>
          <w:rFonts w:eastAsia="SimSun"/>
          <w:b/>
          <w:sz w:val="20"/>
          <w:szCs w:val="20"/>
        </w:rPr>
        <w:t xml:space="preserve"> for Paging</w:t>
      </w:r>
      <w:r w:rsidR="004A276B" w:rsidRPr="0081508F">
        <w:rPr>
          <w:rFonts w:eastAsia="SimSun"/>
          <w:b/>
          <w:sz w:val="20"/>
          <w:szCs w:val="20"/>
        </w:rPr>
        <w:t>, Ns=16</w:t>
      </w:r>
    </w:p>
    <w:p w:rsidR="001F4EB5" w:rsidRPr="001F4EB5" w:rsidRDefault="001F4EB5" w:rsidP="008657EB">
      <w:pPr>
        <w:spacing w:before="120" w:after="120" w:line="300" w:lineRule="auto"/>
        <w:jc w:val="both"/>
        <w:rPr>
          <w:sz w:val="22"/>
          <w:szCs w:val="22"/>
        </w:rPr>
      </w:pPr>
      <w:r w:rsidRPr="001F4EB5">
        <w:rPr>
          <w:sz w:val="22"/>
          <w:szCs w:val="22"/>
        </w:rPr>
        <w:t xml:space="preserve">The value of T is the number of super frame. It could be from </w:t>
      </w:r>
      <w:r w:rsidR="001F23E1">
        <w:rPr>
          <w:rFonts w:hint="eastAsia"/>
          <w:sz w:val="22"/>
          <w:szCs w:val="22"/>
          <w:lang w:eastAsia="zh-CN"/>
        </w:rPr>
        <w:t>0</w:t>
      </w:r>
      <w:r w:rsidRPr="001F4EB5">
        <w:rPr>
          <w:sz w:val="22"/>
          <w:szCs w:val="22"/>
        </w:rPr>
        <w:t xml:space="preserve"> to </w:t>
      </w:r>
      <w:r w:rsidR="00887735">
        <w:rPr>
          <w:rFonts w:hint="eastAsia"/>
          <w:sz w:val="22"/>
          <w:szCs w:val="22"/>
          <w:lang w:eastAsia="zh-CN"/>
        </w:rPr>
        <w:t>6553</w:t>
      </w:r>
      <w:r w:rsidR="001F23E1">
        <w:rPr>
          <w:rFonts w:hint="eastAsia"/>
          <w:sz w:val="22"/>
          <w:szCs w:val="22"/>
          <w:lang w:eastAsia="zh-CN"/>
        </w:rPr>
        <w:t>5</w:t>
      </w:r>
      <w:r w:rsidR="00887735">
        <w:rPr>
          <w:rFonts w:hint="eastAsia"/>
          <w:sz w:val="22"/>
          <w:szCs w:val="22"/>
          <w:lang w:eastAsia="zh-CN"/>
        </w:rPr>
        <w:t xml:space="preserve"> </w:t>
      </w:r>
      <w:r w:rsidRPr="001F4EB5">
        <w:rPr>
          <w:sz w:val="22"/>
          <w:szCs w:val="22"/>
        </w:rPr>
        <w:t xml:space="preserve">where there are </w:t>
      </w:r>
      <w:r w:rsidR="00887735">
        <w:rPr>
          <w:rFonts w:hint="eastAsia"/>
          <w:sz w:val="22"/>
          <w:szCs w:val="22"/>
          <w:lang w:eastAsia="zh-CN"/>
        </w:rPr>
        <w:t>6553</w:t>
      </w:r>
      <w:r w:rsidR="001F23E1">
        <w:rPr>
          <w:rFonts w:hint="eastAsia"/>
          <w:sz w:val="22"/>
          <w:szCs w:val="22"/>
          <w:lang w:eastAsia="zh-CN"/>
        </w:rPr>
        <w:t>6</w:t>
      </w:r>
      <w:r w:rsidRPr="001F4EB5">
        <w:rPr>
          <w:sz w:val="22"/>
          <w:szCs w:val="22"/>
        </w:rPr>
        <w:t xml:space="preserve"> super frame</w:t>
      </w:r>
      <w:r w:rsidR="001F23E1">
        <w:rPr>
          <w:rFonts w:hint="eastAsia"/>
          <w:sz w:val="22"/>
          <w:szCs w:val="22"/>
          <w:lang w:eastAsia="zh-CN"/>
        </w:rPr>
        <w:t>s</w:t>
      </w:r>
      <w:r w:rsidRPr="001F4EB5">
        <w:rPr>
          <w:sz w:val="22"/>
          <w:szCs w:val="22"/>
        </w:rPr>
        <w:t xml:space="preserve"> in NB M2M access. The length of one super frame is 5.12s. </w:t>
      </w:r>
      <w:r>
        <w:rPr>
          <w:sz w:val="22"/>
          <w:szCs w:val="22"/>
        </w:rPr>
        <w:t xml:space="preserve">Examples are listed in </w:t>
      </w:r>
      <w:r w:rsidR="001C6558">
        <w:rPr>
          <w:rFonts w:hint="eastAsia"/>
          <w:sz w:val="22"/>
          <w:szCs w:val="22"/>
          <w:lang w:eastAsia="zh-CN"/>
        </w:rPr>
        <w:t>T</w:t>
      </w:r>
      <w:r>
        <w:rPr>
          <w:sz w:val="22"/>
          <w:szCs w:val="22"/>
        </w:rPr>
        <w:t xml:space="preserve">able </w:t>
      </w:r>
      <w:r w:rsidR="00110237">
        <w:rPr>
          <w:rFonts w:hint="eastAsia"/>
          <w:sz w:val="22"/>
          <w:szCs w:val="22"/>
          <w:lang w:eastAsia="zh-CN"/>
        </w:rPr>
        <w:t>5</w:t>
      </w:r>
      <w:r w:rsidR="00053ACA">
        <w:rPr>
          <w:sz w:val="22"/>
          <w:szCs w:val="22"/>
        </w:rPr>
        <w:t xml:space="preserve"> </w:t>
      </w:r>
      <w:r>
        <w:rPr>
          <w:sz w:val="22"/>
          <w:szCs w:val="22"/>
        </w:rPr>
        <w:t>for paging cycle setting.</w:t>
      </w:r>
    </w:p>
    <w:p w:rsidR="00790EE6" w:rsidRPr="0081508F" w:rsidRDefault="001F4EB5"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110237" w:rsidRPr="0081508F">
        <w:rPr>
          <w:rFonts w:eastAsia="SimSun" w:hint="eastAsia"/>
          <w:b/>
          <w:sz w:val="20"/>
          <w:szCs w:val="20"/>
        </w:rPr>
        <w:t>5</w:t>
      </w:r>
      <w:r w:rsidR="00053ACA" w:rsidRPr="0081508F">
        <w:rPr>
          <w:rFonts w:eastAsia="SimSun"/>
          <w:b/>
          <w:sz w:val="20"/>
          <w:szCs w:val="20"/>
        </w:rPr>
        <w:t xml:space="preserve"> </w:t>
      </w:r>
      <w:r w:rsidRPr="0081508F">
        <w:rPr>
          <w:rFonts w:eastAsia="SimSun"/>
          <w:b/>
          <w:sz w:val="20"/>
          <w:szCs w:val="20"/>
        </w:rPr>
        <w:t>Examples of Paging Cycle Setting</w:t>
      </w:r>
    </w:p>
    <w:tbl>
      <w:tblPr>
        <w:tblW w:w="5800" w:type="dxa"/>
        <w:jc w:val="center"/>
        <w:tblInd w:w="96" w:type="dxa"/>
        <w:tblLook w:val="04A0"/>
      </w:tblPr>
      <w:tblGrid>
        <w:gridCol w:w="1560"/>
        <w:gridCol w:w="1720"/>
        <w:gridCol w:w="2520"/>
      </w:tblGrid>
      <w:tr w:rsidR="001F4EB5" w:rsidRPr="001F4EB5" w:rsidTr="002349BB">
        <w:trPr>
          <w:trHeight w:val="300"/>
          <w:jc w:val="center"/>
        </w:trPr>
        <w:tc>
          <w:tcPr>
            <w:tcW w:w="1560" w:type="dxa"/>
            <w:tcBorders>
              <w:top w:val="single" w:sz="4" w:space="0" w:color="auto"/>
              <w:left w:val="single" w:sz="4" w:space="0" w:color="auto"/>
              <w:bottom w:val="single" w:sz="4" w:space="0" w:color="auto"/>
              <w:right w:val="single" w:sz="4" w:space="0" w:color="auto"/>
            </w:tcBorders>
            <w:shd w:val="clear" w:color="auto" w:fill="B2B2B2"/>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T</w:t>
            </w:r>
          </w:p>
        </w:tc>
        <w:tc>
          <w:tcPr>
            <w:tcW w:w="1720" w:type="dxa"/>
            <w:tcBorders>
              <w:top w:val="single" w:sz="4" w:space="0" w:color="auto"/>
              <w:left w:val="nil"/>
              <w:bottom w:val="single" w:sz="4" w:space="0" w:color="auto"/>
              <w:right w:val="single" w:sz="4" w:space="0" w:color="auto"/>
            </w:tcBorders>
            <w:shd w:val="clear" w:color="auto" w:fill="B2B2B2"/>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DRX (Second)</w:t>
            </w:r>
          </w:p>
        </w:tc>
        <w:tc>
          <w:tcPr>
            <w:tcW w:w="2520" w:type="dxa"/>
            <w:tcBorders>
              <w:top w:val="single" w:sz="4" w:space="0" w:color="auto"/>
              <w:left w:val="nil"/>
              <w:bottom w:val="single" w:sz="4" w:space="0" w:color="auto"/>
              <w:right w:val="single" w:sz="4" w:space="0" w:color="auto"/>
            </w:tcBorders>
            <w:shd w:val="clear" w:color="auto" w:fill="B2B2B2"/>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DRX (Hour:</w:t>
            </w:r>
            <w:r w:rsidRPr="001C6558">
              <w:rPr>
                <w:rFonts w:eastAsia="SimSun" w:cs="Calibri"/>
                <w:color w:val="000000"/>
                <w:kern w:val="24"/>
                <w:sz w:val="20"/>
                <w:szCs w:val="20"/>
                <w:lang w:eastAsia="zh-CN"/>
              </w:rPr>
              <w:t xml:space="preserve"> </w:t>
            </w:r>
            <w:r w:rsidRPr="001C6558">
              <w:rPr>
                <w:rFonts w:eastAsia="SimSun" w:cs="Calibri" w:hint="eastAsia"/>
                <w:color w:val="000000"/>
                <w:kern w:val="24"/>
                <w:sz w:val="20"/>
                <w:szCs w:val="20"/>
                <w:lang w:eastAsia="zh-CN"/>
              </w:rPr>
              <w:t>min:</w:t>
            </w:r>
            <w:r w:rsidRPr="001C6558">
              <w:rPr>
                <w:rFonts w:eastAsia="SimSun" w:cs="Calibri"/>
                <w:color w:val="000000"/>
                <w:kern w:val="24"/>
                <w:sz w:val="20"/>
                <w:szCs w:val="20"/>
                <w:lang w:eastAsia="zh-CN"/>
              </w:rPr>
              <w:t xml:space="preserve"> </w:t>
            </w:r>
            <w:r w:rsidRPr="001C6558">
              <w:rPr>
                <w:rFonts w:eastAsia="SimSun" w:cs="Calibri" w:hint="eastAsia"/>
                <w:color w:val="000000"/>
                <w:kern w:val="24"/>
                <w:sz w:val="20"/>
                <w:szCs w:val="20"/>
                <w:lang w:eastAsia="zh-CN"/>
              </w:rPr>
              <w:t>Second)</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w:t>
            </w:r>
          </w:p>
        </w:tc>
        <w:tc>
          <w:tcPr>
            <w:tcW w:w="17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5.12</w:t>
            </w:r>
          </w:p>
        </w:tc>
        <w:tc>
          <w:tcPr>
            <w:tcW w:w="25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2</w:t>
            </w:r>
          </w:p>
        </w:tc>
        <w:tc>
          <w:tcPr>
            <w:tcW w:w="17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10.24</w:t>
            </w:r>
          </w:p>
        </w:tc>
        <w:tc>
          <w:tcPr>
            <w:tcW w:w="2520" w:type="dxa"/>
            <w:tcBorders>
              <w:top w:val="nil"/>
              <w:left w:val="nil"/>
              <w:bottom w:val="single" w:sz="4" w:space="0" w:color="auto"/>
              <w:right w:val="single" w:sz="4" w:space="0" w:color="auto"/>
            </w:tcBorders>
            <w:shd w:val="clear" w:color="auto" w:fill="auto"/>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4</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20.48</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8</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40.96</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NA</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16</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81.92</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1min21.92s</w:t>
            </w:r>
          </w:p>
        </w:tc>
      </w:tr>
      <w:tr w:rsidR="001F4EB5" w:rsidRPr="001F4EB5" w:rsidTr="001F4EB5">
        <w:trPr>
          <w:trHeight w:val="300"/>
          <w:jc w:val="center"/>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32</w:t>
            </w:r>
          </w:p>
        </w:tc>
        <w:tc>
          <w:tcPr>
            <w:tcW w:w="17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163.84</w:t>
            </w:r>
          </w:p>
        </w:tc>
        <w:tc>
          <w:tcPr>
            <w:tcW w:w="2520" w:type="dxa"/>
            <w:tcBorders>
              <w:top w:val="nil"/>
              <w:left w:val="nil"/>
              <w:bottom w:val="single" w:sz="4" w:space="0" w:color="auto"/>
              <w:right w:val="single" w:sz="4" w:space="0" w:color="auto"/>
            </w:tcBorders>
            <w:shd w:val="clear" w:color="auto" w:fill="auto"/>
            <w:noWrap/>
            <w:vAlign w:val="center"/>
            <w:hideMark/>
          </w:tcPr>
          <w:p w:rsidR="001F4EB5" w:rsidRPr="001C6558" w:rsidRDefault="001F4EB5" w:rsidP="001C6558">
            <w:pPr>
              <w:keepNext/>
              <w:jc w:val="center"/>
              <w:rPr>
                <w:rFonts w:eastAsia="SimSun" w:cs="Calibri"/>
                <w:color w:val="000000"/>
                <w:kern w:val="24"/>
                <w:sz w:val="20"/>
                <w:szCs w:val="20"/>
                <w:lang w:eastAsia="zh-CN"/>
              </w:rPr>
            </w:pPr>
            <w:r w:rsidRPr="001C6558">
              <w:rPr>
                <w:rFonts w:eastAsia="SimSun" w:cs="Calibri" w:hint="eastAsia"/>
                <w:color w:val="000000"/>
                <w:kern w:val="24"/>
                <w:sz w:val="20"/>
                <w:szCs w:val="20"/>
                <w:lang w:eastAsia="zh-CN"/>
              </w:rPr>
              <w:t>2min43.84s</w:t>
            </w:r>
          </w:p>
        </w:tc>
      </w:tr>
    </w:tbl>
    <w:p w:rsidR="001F4EB5" w:rsidRPr="001F4EB5" w:rsidRDefault="001F4EB5" w:rsidP="001F4EB5">
      <w:pPr>
        <w:jc w:val="center"/>
        <w:rPr>
          <w:rFonts w:ascii="Arial" w:hAnsi="Arial"/>
          <w:iCs/>
          <w:sz w:val="18"/>
          <w:szCs w:val="20"/>
          <w:lang w:eastAsia="en-GB"/>
        </w:rPr>
      </w:pPr>
    </w:p>
    <w:p w:rsidR="002E42F8" w:rsidRDefault="00D354A6" w:rsidP="002E42F8">
      <w:pPr>
        <w:pStyle w:val="20"/>
        <w:tabs>
          <w:tab w:val="clear" w:pos="2556"/>
          <w:tab w:val="num" w:pos="0"/>
          <w:tab w:val="left" w:pos="540"/>
        </w:tabs>
        <w:ind w:left="0" w:firstLine="0"/>
        <w:rPr>
          <w:rFonts w:ascii="Times New Roman" w:hAnsi="Times New Roman"/>
          <w:b/>
          <w:iCs/>
          <w:sz w:val="28"/>
          <w:szCs w:val="28"/>
          <w:lang w:eastAsia="zh-CN"/>
        </w:rPr>
      </w:pPr>
      <w:r w:rsidRPr="00D354A6">
        <w:rPr>
          <w:rFonts w:ascii="Times New Roman" w:hAnsi="Times New Roman"/>
          <w:b/>
          <w:iCs/>
          <w:sz w:val="28"/>
          <w:szCs w:val="28"/>
          <w:lang w:eastAsia="zh-CN"/>
        </w:rPr>
        <w:t xml:space="preserve">Paging Message </w:t>
      </w:r>
      <w:r>
        <w:rPr>
          <w:rFonts w:ascii="Times New Roman" w:hAnsi="Times New Roman"/>
          <w:b/>
          <w:iCs/>
          <w:sz w:val="28"/>
          <w:szCs w:val="28"/>
          <w:lang w:eastAsia="zh-CN"/>
        </w:rPr>
        <w:t>via radio interface</w:t>
      </w:r>
    </w:p>
    <w:p w:rsidR="008657EB" w:rsidRDefault="00DE03E8" w:rsidP="008657EB">
      <w:pPr>
        <w:spacing w:before="120" w:after="120" w:line="300" w:lineRule="auto"/>
        <w:jc w:val="both"/>
        <w:rPr>
          <w:sz w:val="22"/>
          <w:szCs w:val="22"/>
        </w:rPr>
      </w:pPr>
      <w:r w:rsidRPr="00DE03E8">
        <w:rPr>
          <w:sz w:val="22"/>
          <w:szCs w:val="22"/>
        </w:rPr>
        <w:t xml:space="preserve">In </w:t>
      </w:r>
      <w:r w:rsidR="00110237">
        <w:rPr>
          <w:rFonts w:hint="eastAsia"/>
          <w:sz w:val="22"/>
          <w:szCs w:val="22"/>
          <w:lang w:eastAsia="zh-CN"/>
        </w:rPr>
        <w:t>one unit of downlink paging resource</w:t>
      </w:r>
      <w:r w:rsidRPr="00DE03E8">
        <w:rPr>
          <w:sz w:val="22"/>
          <w:szCs w:val="22"/>
        </w:rPr>
        <w:t>, on</w:t>
      </w:r>
      <w:r w:rsidR="008657EB">
        <w:rPr>
          <w:sz w:val="22"/>
          <w:szCs w:val="22"/>
        </w:rPr>
        <w:t>e</w:t>
      </w:r>
      <w:r w:rsidRPr="00DE03E8">
        <w:rPr>
          <w:sz w:val="22"/>
          <w:szCs w:val="22"/>
        </w:rPr>
        <w:t xml:space="preserve"> Paging Message </w:t>
      </w:r>
      <w:r>
        <w:rPr>
          <w:sz w:val="22"/>
          <w:szCs w:val="22"/>
        </w:rPr>
        <w:t>will be</w:t>
      </w:r>
      <w:r w:rsidRPr="00DE03E8">
        <w:rPr>
          <w:sz w:val="22"/>
          <w:szCs w:val="22"/>
        </w:rPr>
        <w:t xml:space="preserve"> </w:t>
      </w:r>
      <w:r w:rsidR="00110237">
        <w:rPr>
          <w:rFonts w:hint="eastAsia"/>
          <w:sz w:val="22"/>
          <w:szCs w:val="22"/>
          <w:lang w:eastAsia="zh-CN"/>
        </w:rPr>
        <w:t xml:space="preserve">carried, containing paging for multiple </w:t>
      </w:r>
      <w:proofErr w:type="spellStart"/>
      <w:r w:rsidR="00110237">
        <w:rPr>
          <w:rFonts w:hint="eastAsia"/>
          <w:sz w:val="22"/>
          <w:szCs w:val="22"/>
          <w:lang w:eastAsia="zh-CN"/>
        </w:rPr>
        <w:t>UEs</w:t>
      </w:r>
      <w:proofErr w:type="spellEnd"/>
      <w:r w:rsidRPr="00DE03E8">
        <w:rPr>
          <w:sz w:val="22"/>
          <w:szCs w:val="22"/>
        </w:rPr>
        <w:t xml:space="preserve"> </w:t>
      </w:r>
      <w:r w:rsidR="008657EB">
        <w:rPr>
          <w:sz w:val="22"/>
          <w:szCs w:val="22"/>
        </w:rPr>
        <w:t xml:space="preserve">as showed in </w:t>
      </w:r>
      <w:r w:rsidR="001C6558">
        <w:rPr>
          <w:rFonts w:hint="eastAsia"/>
          <w:sz w:val="22"/>
          <w:szCs w:val="22"/>
          <w:lang w:eastAsia="zh-CN"/>
        </w:rPr>
        <w:t>T</w:t>
      </w:r>
      <w:r w:rsidR="008657EB">
        <w:rPr>
          <w:sz w:val="22"/>
          <w:szCs w:val="22"/>
        </w:rPr>
        <w:t xml:space="preserve">able </w:t>
      </w:r>
      <w:r w:rsidR="00110237">
        <w:rPr>
          <w:rFonts w:hint="eastAsia"/>
          <w:sz w:val="22"/>
          <w:szCs w:val="22"/>
          <w:lang w:eastAsia="zh-CN"/>
        </w:rPr>
        <w:t>6</w:t>
      </w:r>
      <w:r w:rsidR="00D354A6" w:rsidRPr="00DE03E8">
        <w:rPr>
          <w:sz w:val="22"/>
          <w:szCs w:val="22"/>
        </w:rPr>
        <w:t>.</w:t>
      </w:r>
    </w:p>
    <w:p w:rsidR="008657EB" w:rsidRPr="00776F78" w:rsidRDefault="008657EB" w:rsidP="008657EB">
      <w:pPr>
        <w:spacing w:before="120" w:after="120" w:line="300" w:lineRule="auto"/>
        <w:jc w:val="both"/>
        <w:rPr>
          <w:sz w:val="22"/>
          <w:szCs w:val="22"/>
        </w:rPr>
      </w:pPr>
      <w:r w:rsidRPr="00776F78">
        <w:rPr>
          <w:sz w:val="22"/>
          <w:szCs w:val="22"/>
        </w:rPr>
        <w:t xml:space="preserve">The maximum number of UEs which can be paged in </w:t>
      </w:r>
      <w:r>
        <w:rPr>
          <w:sz w:val="22"/>
          <w:szCs w:val="22"/>
        </w:rPr>
        <w:t>one</w:t>
      </w:r>
      <w:r w:rsidRPr="00776F78">
        <w:rPr>
          <w:sz w:val="22"/>
          <w:szCs w:val="22"/>
        </w:rPr>
        <w:t xml:space="preserve"> Paging Message is limited by the resource allocation. For example, </w:t>
      </w:r>
      <w:r w:rsidR="000F0635">
        <w:rPr>
          <w:sz w:val="22"/>
          <w:szCs w:val="22"/>
        </w:rPr>
        <w:t xml:space="preserve">if the allocation is limited to 60 bytes because of the MCS and the length of time of the allocation, then </w:t>
      </w:r>
      <w:r>
        <w:rPr>
          <w:sz w:val="22"/>
          <w:szCs w:val="22"/>
        </w:rPr>
        <w:t xml:space="preserve">there </w:t>
      </w:r>
      <w:r w:rsidR="000F0635">
        <w:rPr>
          <w:sz w:val="22"/>
          <w:szCs w:val="22"/>
        </w:rPr>
        <w:t xml:space="preserve">can </w:t>
      </w:r>
      <w:r>
        <w:rPr>
          <w:sz w:val="22"/>
          <w:szCs w:val="22"/>
        </w:rPr>
        <w:t xml:space="preserve">be </w:t>
      </w:r>
      <w:r w:rsidRPr="00776F78">
        <w:rPr>
          <w:sz w:val="22"/>
          <w:szCs w:val="22"/>
        </w:rPr>
        <w:t xml:space="preserve">up to 12 UEs paged </w:t>
      </w:r>
      <w:r w:rsidR="00110237">
        <w:rPr>
          <w:rFonts w:hint="eastAsia"/>
          <w:sz w:val="22"/>
          <w:szCs w:val="22"/>
          <w:lang w:eastAsia="zh-CN"/>
        </w:rPr>
        <w:t>by</w:t>
      </w:r>
      <w:r w:rsidR="00110237" w:rsidRPr="00776F78">
        <w:rPr>
          <w:sz w:val="22"/>
          <w:szCs w:val="22"/>
        </w:rPr>
        <w:t xml:space="preserve"> </w:t>
      </w:r>
      <w:r w:rsidRPr="00776F78">
        <w:rPr>
          <w:sz w:val="22"/>
          <w:szCs w:val="22"/>
        </w:rPr>
        <w:t>S-TMSI at the same time.</w:t>
      </w:r>
    </w:p>
    <w:p w:rsidR="00790EE6" w:rsidRPr="0081508F" w:rsidRDefault="008657EB"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lastRenderedPageBreak/>
        <w:t xml:space="preserve">Table </w:t>
      </w:r>
      <w:r w:rsidR="00110237" w:rsidRPr="0081508F">
        <w:rPr>
          <w:rFonts w:eastAsia="SimSun" w:hint="eastAsia"/>
          <w:b/>
          <w:sz w:val="20"/>
          <w:szCs w:val="20"/>
        </w:rPr>
        <w:t>6</w:t>
      </w:r>
      <w:r w:rsidR="00053ACA" w:rsidRPr="0081508F">
        <w:rPr>
          <w:rFonts w:eastAsia="SimSun"/>
          <w:b/>
          <w:sz w:val="20"/>
          <w:szCs w:val="20"/>
        </w:rPr>
        <w:t xml:space="preserve"> </w:t>
      </w:r>
      <w:r w:rsidRPr="0081508F">
        <w:rPr>
          <w:rFonts w:eastAsia="SimSun"/>
          <w:b/>
          <w:sz w:val="20"/>
          <w:szCs w:val="20"/>
        </w:rPr>
        <w:t>Example of Paging Message in radio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744"/>
        <w:gridCol w:w="1956"/>
        <w:gridCol w:w="2835"/>
      </w:tblGrid>
      <w:tr w:rsidR="00D354A6" w:rsidRPr="00D354A6" w:rsidTr="00935C90">
        <w:trPr>
          <w:jc w:val="center"/>
        </w:trPr>
        <w:tc>
          <w:tcPr>
            <w:tcW w:w="2088"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IE/Group Name</w:t>
            </w:r>
          </w:p>
        </w:tc>
        <w:tc>
          <w:tcPr>
            <w:tcW w:w="744"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Presence</w:t>
            </w:r>
          </w:p>
        </w:tc>
        <w:tc>
          <w:tcPr>
            <w:tcW w:w="1956"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Range</w:t>
            </w:r>
          </w:p>
        </w:tc>
        <w:tc>
          <w:tcPr>
            <w:tcW w:w="2835" w:type="dxa"/>
            <w:shd w:val="clear" w:color="auto" w:fill="B2B2B2"/>
          </w:tcPr>
          <w:p w:rsidR="00D354A6" w:rsidRPr="00D354A6" w:rsidRDefault="00D354A6" w:rsidP="00D354A6">
            <w:pPr>
              <w:keepNext/>
              <w:rPr>
                <w:rFonts w:cs="Calibri"/>
                <w:sz w:val="20"/>
                <w:szCs w:val="20"/>
                <w:lang w:eastAsia="zh-CN"/>
              </w:rPr>
            </w:pPr>
            <w:r w:rsidRPr="00D354A6">
              <w:rPr>
                <w:rFonts w:cs="Calibri"/>
                <w:sz w:val="20"/>
                <w:szCs w:val="20"/>
                <w:lang w:eastAsia="zh-CN"/>
              </w:rPr>
              <w:t>Semantics description</w:t>
            </w:r>
          </w:p>
        </w:tc>
      </w:tr>
      <w:tr w:rsidR="00D354A6" w:rsidRPr="00D354A6" w:rsidTr="00935C90">
        <w:trPr>
          <w:jc w:val="center"/>
        </w:trPr>
        <w:tc>
          <w:tcPr>
            <w:tcW w:w="2088" w:type="dxa"/>
          </w:tcPr>
          <w:p w:rsidR="00D354A6" w:rsidRPr="00D354A6" w:rsidRDefault="00D354A6" w:rsidP="00D354A6">
            <w:pPr>
              <w:keepNext/>
              <w:rPr>
                <w:rFonts w:cs="Calibri"/>
                <w:sz w:val="20"/>
                <w:szCs w:val="20"/>
                <w:lang w:eastAsia="zh-CN"/>
              </w:rPr>
            </w:pPr>
            <w:r w:rsidRPr="00D354A6">
              <w:rPr>
                <w:rFonts w:cs="Calibri"/>
                <w:sz w:val="20"/>
                <w:szCs w:val="20"/>
                <w:lang w:eastAsia="zh-CN"/>
              </w:rPr>
              <w:t>UE identity List</w:t>
            </w:r>
          </w:p>
        </w:tc>
        <w:tc>
          <w:tcPr>
            <w:tcW w:w="744" w:type="dxa"/>
          </w:tcPr>
          <w:p w:rsidR="00D354A6" w:rsidRPr="00D354A6" w:rsidRDefault="00D354A6" w:rsidP="00D354A6">
            <w:pPr>
              <w:keepNext/>
              <w:rPr>
                <w:rFonts w:cs="Calibri"/>
                <w:sz w:val="20"/>
                <w:szCs w:val="20"/>
                <w:lang w:eastAsia="zh-CN"/>
              </w:rPr>
            </w:pPr>
          </w:p>
        </w:tc>
        <w:tc>
          <w:tcPr>
            <w:tcW w:w="1956" w:type="dxa"/>
          </w:tcPr>
          <w:p w:rsidR="00D354A6" w:rsidRPr="00D354A6" w:rsidRDefault="00D354A6" w:rsidP="00D354A6">
            <w:pPr>
              <w:keepNext/>
              <w:rPr>
                <w:rFonts w:cs="Calibri"/>
                <w:sz w:val="20"/>
                <w:szCs w:val="20"/>
                <w:lang w:eastAsia="zh-CN"/>
              </w:rPr>
            </w:pPr>
            <w:r w:rsidRPr="00D354A6">
              <w:rPr>
                <w:rFonts w:cs="Calibri"/>
                <w:sz w:val="20"/>
                <w:szCs w:val="20"/>
                <w:lang w:eastAsia="zh-CN"/>
              </w:rPr>
              <w:t>1 to &lt;maxNrOfPagingRec&gt;</w:t>
            </w:r>
          </w:p>
        </w:tc>
        <w:tc>
          <w:tcPr>
            <w:tcW w:w="2835" w:type="dxa"/>
          </w:tcPr>
          <w:p w:rsidR="00D354A6" w:rsidRPr="00D354A6" w:rsidRDefault="00D354A6" w:rsidP="00D354A6">
            <w:pPr>
              <w:keepNext/>
              <w:rPr>
                <w:rFonts w:cs="Calibri"/>
                <w:sz w:val="20"/>
                <w:szCs w:val="20"/>
                <w:lang w:eastAsia="zh-CN"/>
              </w:rPr>
            </w:pPr>
          </w:p>
        </w:tc>
      </w:tr>
      <w:tr w:rsidR="00D354A6" w:rsidRPr="00D354A6" w:rsidTr="00935C90">
        <w:trPr>
          <w:jc w:val="center"/>
        </w:trPr>
        <w:tc>
          <w:tcPr>
            <w:tcW w:w="2088" w:type="dxa"/>
          </w:tcPr>
          <w:p w:rsidR="00D354A6" w:rsidRPr="00D354A6" w:rsidRDefault="00D354A6" w:rsidP="00D354A6">
            <w:pPr>
              <w:keepNext/>
              <w:rPr>
                <w:rFonts w:cs="Calibri"/>
                <w:sz w:val="20"/>
                <w:szCs w:val="20"/>
                <w:lang w:eastAsia="zh-CN"/>
              </w:rPr>
            </w:pPr>
            <w:r w:rsidRPr="00D354A6">
              <w:rPr>
                <w:rFonts w:cs="Calibri"/>
                <w:sz w:val="20"/>
                <w:szCs w:val="20"/>
                <w:lang w:eastAsia="zh-CN"/>
              </w:rPr>
              <w:t>&gt;UE identity</w:t>
            </w:r>
          </w:p>
        </w:tc>
        <w:tc>
          <w:tcPr>
            <w:tcW w:w="744" w:type="dxa"/>
          </w:tcPr>
          <w:p w:rsidR="00D354A6" w:rsidRPr="00D354A6" w:rsidRDefault="00D354A6" w:rsidP="00D354A6">
            <w:pPr>
              <w:keepNext/>
              <w:rPr>
                <w:rFonts w:cs="Calibri"/>
                <w:sz w:val="20"/>
                <w:szCs w:val="20"/>
                <w:lang w:eastAsia="zh-CN"/>
              </w:rPr>
            </w:pPr>
            <w:r w:rsidRPr="00D354A6">
              <w:rPr>
                <w:rFonts w:cs="Calibri"/>
                <w:sz w:val="20"/>
                <w:szCs w:val="20"/>
                <w:lang w:eastAsia="zh-CN"/>
              </w:rPr>
              <w:t>M</w:t>
            </w:r>
          </w:p>
        </w:tc>
        <w:tc>
          <w:tcPr>
            <w:tcW w:w="1956" w:type="dxa"/>
          </w:tcPr>
          <w:p w:rsidR="00D354A6" w:rsidRPr="00D354A6" w:rsidRDefault="00D354A6" w:rsidP="00D354A6">
            <w:pPr>
              <w:keepNext/>
              <w:rPr>
                <w:rFonts w:cs="Calibri"/>
                <w:sz w:val="20"/>
                <w:szCs w:val="20"/>
                <w:lang w:eastAsia="zh-CN"/>
              </w:rPr>
            </w:pPr>
            <w:r w:rsidRPr="00D354A6">
              <w:rPr>
                <w:rFonts w:cs="Calibri"/>
                <w:sz w:val="20"/>
                <w:szCs w:val="20"/>
                <w:lang w:eastAsia="zh-CN"/>
              </w:rPr>
              <w:t xml:space="preserve">S-TMSI  </w:t>
            </w:r>
            <w:r w:rsidR="00FC573F">
              <w:rPr>
                <w:rFonts w:cs="Calibri" w:hint="eastAsia"/>
                <w:sz w:val="20"/>
                <w:szCs w:val="20"/>
                <w:lang w:eastAsia="zh-CN"/>
              </w:rPr>
              <w:t xml:space="preserve">5 </w:t>
            </w:r>
            <w:r w:rsidR="00935C90">
              <w:rPr>
                <w:rFonts w:cs="Calibri" w:hint="eastAsia"/>
                <w:sz w:val="20"/>
                <w:szCs w:val="20"/>
                <w:lang w:eastAsia="zh-CN"/>
              </w:rPr>
              <w:t>b</w:t>
            </w:r>
            <w:r w:rsidR="00FC573F">
              <w:rPr>
                <w:rFonts w:cs="Calibri" w:hint="eastAsia"/>
                <w:sz w:val="20"/>
                <w:szCs w:val="20"/>
                <w:lang w:eastAsia="zh-CN"/>
              </w:rPr>
              <w:t>ytes</w:t>
            </w:r>
          </w:p>
          <w:p w:rsidR="00D354A6" w:rsidRPr="00D354A6" w:rsidRDefault="00D354A6" w:rsidP="00FC573F">
            <w:pPr>
              <w:keepNext/>
              <w:rPr>
                <w:rFonts w:cs="Calibri"/>
                <w:sz w:val="20"/>
                <w:szCs w:val="20"/>
                <w:lang w:eastAsia="zh-CN"/>
              </w:rPr>
            </w:pPr>
            <w:r w:rsidRPr="00D354A6">
              <w:rPr>
                <w:rFonts w:cs="Calibri"/>
                <w:sz w:val="20"/>
                <w:szCs w:val="20"/>
                <w:lang w:eastAsia="zh-CN"/>
              </w:rPr>
              <w:t xml:space="preserve">IMSI  </w:t>
            </w:r>
            <w:r w:rsidR="00977C00">
              <w:rPr>
                <w:rFonts w:cs="Calibri"/>
                <w:sz w:val="20"/>
                <w:szCs w:val="20"/>
                <w:lang w:eastAsia="zh-CN"/>
              </w:rPr>
              <w:t xml:space="preserve">  </w:t>
            </w:r>
            <w:r w:rsidR="00FC573F">
              <w:rPr>
                <w:rFonts w:cs="Calibri" w:hint="eastAsia"/>
                <w:sz w:val="20"/>
                <w:szCs w:val="20"/>
                <w:lang w:eastAsia="zh-CN"/>
              </w:rPr>
              <w:t>5-10 bytes</w:t>
            </w:r>
          </w:p>
        </w:tc>
        <w:tc>
          <w:tcPr>
            <w:tcW w:w="2835" w:type="dxa"/>
          </w:tcPr>
          <w:p w:rsidR="00D354A6" w:rsidRPr="00D354A6" w:rsidRDefault="00D354A6" w:rsidP="00D354A6">
            <w:pPr>
              <w:keepNext/>
              <w:rPr>
                <w:rFonts w:cs="Calibri"/>
                <w:sz w:val="20"/>
                <w:szCs w:val="20"/>
                <w:lang w:eastAsia="zh-CN"/>
              </w:rPr>
            </w:pPr>
            <w:r w:rsidRPr="00D354A6">
              <w:rPr>
                <w:rFonts w:cs="Calibri"/>
                <w:sz w:val="20"/>
                <w:szCs w:val="20"/>
                <w:lang w:eastAsia="zh-CN"/>
              </w:rPr>
              <w:t>Provides the NAS identity of the UE that is being paged.</w:t>
            </w:r>
          </w:p>
          <w:p w:rsidR="00D354A6" w:rsidRPr="00D354A6" w:rsidRDefault="00D354A6" w:rsidP="00D354A6">
            <w:pPr>
              <w:keepNext/>
              <w:rPr>
                <w:rFonts w:cs="Calibri"/>
                <w:sz w:val="20"/>
                <w:szCs w:val="20"/>
                <w:lang w:eastAsia="zh-CN"/>
              </w:rPr>
            </w:pPr>
            <w:r w:rsidRPr="00D354A6">
              <w:rPr>
                <w:rFonts w:cs="Calibri"/>
                <w:sz w:val="20"/>
                <w:szCs w:val="20"/>
                <w:lang w:eastAsia="zh-CN"/>
              </w:rPr>
              <w:t>S-TMSI or IMSI</w:t>
            </w:r>
          </w:p>
        </w:tc>
      </w:tr>
    </w:tbl>
    <w:p w:rsidR="0080293F" w:rsidRDefault="00790EE6">
      <w:pPr>
        <w:pStyle w:val="20"/>
        <w:tabs>
          <w:tab w:val="clear" w:pos="2556"/>
          <w:tab w:val="num" w:pos="0"/>
          <w:tab w:val="left" w:pos="540"/>
        </w:tabs>
        <w:ind w:left="0" w:firstLine="0"/>
        <w:rPr>
          <w:rFonts w:ascii="Times New Roman" w:hAnsi="Times New Roman"/>
          <w:b/>
          <w:iCs/>
          <w:sz w:val="28"/>
          <w:szCs w:val="28"/>
          <w:lang w:eastAsia="zh-CN"/>
        </w:rPr>
      </w:pPr>
      <w:r w:rsidRPr="00790EE6">
        <w:rPr>
          <w:rFonts w:ascii="Times New Roman" w:hAnsi="Times New Roman"/>
          <w:b/>
          <w:iCs/>
          <w:sz w:val="28"/>
          <w:szCs w:val="28"/>
          <w:lang w:eastAsia="zh-CN"/>
        </w:rPr>
        <w:t>P</w:t>
      </w:r>
      <w:r w:rsidR="00BC1FC1">
        <w:rPr>
          <w:rFonts w:ascii="Times New Roman" w:hAnsi="Times New Roman" w:hint="eastAsia"/>
          <w:b/>
          <w:iCs/>
          <w:sz w:val="28"/>
          <w:szCs w:val="28"/>
          <w:lang w:eastAsia="zh-CN"/>
        </w:rPr>
        <w:t>aging</w:t>
      </w:r>
      <w:r w:rsidRPr="00790EE6">
        <w:rPr>
          <w:rFonts w:ascii="Times New Roman" w:hAnsi="Times New Roman"/>
          <w:b/>
          <w:iCs/>
          <w:sz w:val="28"/>
          <w:szCs w:val="28"/>
          <w:lang w:eastAsia="zh-CN"/>
        </w:rPr>
        <w:t xml:space="preserve"> Capacity</w:t>
      </w:r>
      <w:r w:rsidR="00110237">
        <w:rPr>
          <w:rFonts w:ascii="Times New Roman" w:hAnsi="Times New Roman" w:hint="eastAsia"/>
          <w:b/>
          <w:iCs/>
          <w:sz w:val="28"/>
          <w:szCs w:val="28"/>
          <w:lang w:eastAsia="zh-CN"/>
        </w:rPr>
        <w:t xml:space="preserve"> Evaluation</w:t>
      </w:r>
    </w:p>
    <w:p w:rsidR="003D48CD" w:rsidRDefault="003D48CD" w:rsidP="003D48CD">
      <w:pPr>
        <w:spacing w:before="120" w:after="120" w:line="300" w:lineRule="auto"/>
        <w:jc w:val="both"/>
        <w:rPr>
          <w:sz w:val="22"/>
          <w:szCs w:val="22"/>
          <w:lang w:eastAsia="zh-CN"/>
        </w:rPr>
      </w:pPr>
      <w:r w:rsidRPr="003D48CD">
        <w:rPr>
          <w:rFonts w:hint="eastAsia"/>
          <w:sz w:val="22"/>
          <w:szCs w:val="22"/>
        </w:rPr>
        <w:t>According to the ongoing discussion of the traffic model, 20% of 50000 users per cell will be in MT service</w:t>
      </w:r>
      <w:r w:rsidR="00110237">
        <w:rPr>
          <w:rFonts w:hint="eastAsia"/>
          <w:sz w:val="22"/>
          <w:szCs w:val="22"/>
          <w:lang w:eastAsia="zh-CN"/>
        </w:rPr>
        <w:t xml:space="preserve">. </w:t>
      </w:r>
      <w:r w:rsidR="00110237">
        <w:rPr>
          <w:sz w:val="22"/>
          <w:szCs w:val="22"/>
          <w:lang w:eastAsia="zh-CN"/>
        </w:rPr>
        <w:t>A</w:t>
      </w:r>
      <w:r w:rsidR="00110237">
        <w:rPr>
          <w:rFonts w:hint="eastAsia"/>
          <w:sz w:val="22"/>
          <w:szCs w:val="22"/>
          <w:lang w:eastAsia="zh-CN"/>
        </w:rPr>
        <w:t xml:space="preserve">ssuming </w:t>
      </w:r>
      <w:r w:rsidRPr="003D48CD">
        <w:rPr>
          <w:rFonts w:hint="eastAsia"/>
          <w:sz w:val="22"/>
          <w:szCs w:val="22"/>
        </w:rPr>
        <w:t xml:space="preserve">5% of them </w:t>
      </w:r>
      <w:r w:rsidR="007D60F5">
        <w:rPr>
          <w:sz w:val="22"/>
          <w:szCs w:val="22"/>
        </w:rPr>
        <w:t xml:space="preserve">have a </w:t>
      </w:r>
      <w:r w:rsidRPr="003D48CD">
        <w:rPr>
          <w:rFonts w:hint="eastAsia"/>
          <w:sz w:val="22"/>
          <w:szCs w:val="22"/>
        </w:rPr>
        <w:t xml:space="preserve">paging period of 30 min, 20% </w:t>
      </w:r>
      <w:r w:rsidR="007D60F5">
        <w:rPr>
          <w:sz w:val="22"/>
          <w:szCs w:val="22"/>
        </w:rPr>
        <w:t>of</w:t>
      </w:r>
      <w:r w:rsidR="007D60F5" w:rsidRPr="003D48CD">
        <w:rPr>
          <w:rFonts w:hint="eastAsia"/>
          <w:sz w:val="22"/>
          <w:szCs w:val="22"/>
        </w:rPr>
        <w:t xml:space="preserve"> </w:t>
      </w:r>
      <w:r w:rsidRPr="003D48CD">
        <w:rPr>
          <w:rFonts w:hint="eastAsia"/>
          <w:sz w:val="22"/>
          <w:szCs w:val="22"/>
        </w:rPr>
        <w:t xml:space="preserve">2 hours and 75% </w:t>
      </w:r>
      <w:r w:rsidR="007D60F5">
        <w:rPr>
          <w:sz w:val="22"/>
          <w:szCs w:val="22"/>
        </w:rPr>
        <w:t>of</w:t>
      </w:r>
      <w:r w:rsidR="007D60F5" w:rsidRPr="003D48CD">
        <w:rPr>
          <w:rFonts w:hint="eastAsia"/>
          <w:sz w:val="22"/>
          <w:szCs w:val="22"/>
        </w:rPr>
        <w:t xml:space="preserve"> </w:t>
      </w:r>
      <w:r w:rsidRPr="003D48CD">
        <w:rPr>
          <w:rFonts w:hint="eastAsia"/>
          <w:sz w:val="22"/>
          <w:szCs w:val="22"/>
        </w:rPr>
        <w:t>1 day, the requirement of PAGING capacity is about 2313 users per hour</w:t>
      </w:r>
      <w:r>
        <w:rPr>
          <w:rFonts w:hint="eastAsia"/>
          <w:sz w:val="22"/>
          <w:szCs w:val="22"/>
          <w:lang w:eastAsia="zh-CN"/>
        </w:rPr>
        <w:t xml:space="preserve"> per cell</w:t>
      </w:r>
      <w:r w:rsidRPr="003D48CD">
        <w:rPr>
          <w:rFonts w:hint="eastAsia"/>
          <w:sz w:val="22"/>
          <w:szCs w:val="22"/>
        </w:rPr>
        <w:t xml:space="preserve">. </w:t>
      </w:r>
    </w:p>
    <w:p w:rsidR="003D48CD" w:rsidRDefault="003D48CD" w:rsidP="003D48CD">
      <w:pPr>
        <w:spacing w:before="120" w:after="120" w:line="300" w:lineRule="auto"/>
        <w:jc w:val="both"/>
        <w:rPr>
          <w:sz w:val="22"/>
          <w:szCs w:val="22"/>
          <w:lang w:eastAsia="zh-CN"/>
        </w:rPr>
      </w:pPr>
      <w:r>
        <w:rPr>
          <w:rFonts w:hint="eastAsia"/>
          <w:sz w:val="22"/>
          <w:szCs w:val="22"/>
          <w:lang w:eastAsia="zh-CN"/>
        </w:rPr>
        <w:t xml:space="preserve">An example of PAGING </w:t>
      </w:r>
      <w:r>
        <w:rPr>
          <w:rFonts w:hint="eastAsia"/>
          <w:sz w:val="22"/>
          <w:szCs w:val="22"/>
        </w:rPr>
        <w:t>capacity</w:t>
      </w:r>
      <w:r>
        <w:rPr>
          <w:rFonts w:hint="eastAsia"/>
          <w:sz w:val="22"/>
          <w:szCs w:val="22"/>
          <w:lang w:eastAsia="zh-CN"/>
        </w:rPr>
        <w:t xml:space="preserve"> for NB M2M is listed in </w:t>
      </w:r>
      <w:r w:rsidR="001C6558">
        <w:rPr>
          <w:rFonts w:hint="eastAsia"/>
          <w:sz w:val="22"/>
          <w:szCs w:val="22"/>
          <w:lang w:eastAsia="zh-CN"/>
        </w:rPr>
        <w:t>T</w:t>
      </w:r>
      <w:r>
        <w:rPr>
          <w:rFonts w:hint="eastAsia"/>
          <w:sz w:val="22"/>
          <w:szCs w:val="22"/>
          <w:lang w:eastAsia="zh-CN"/>
        </w:rPr>
        <w:t xml:space="preserve">able </w:t>
      </w:r>
      <w:r w:rsidR="001C6558">
        <w:rPr>
          <w:rFonts w:hint="eastAsia"/>
          <w:sz w:val="22"/>
          <w:szCs w:val="22"/>
          <w:lang w:eastAsia="zh-CN"/>
        </w:rPr>
        <w:t>7</w:t>
      </w:r>
      <w:r>
        <w:rPr>
          <w:rFonts w:hint="eastAsia"/>
          <w:sz w:val="22"/>
          <w:szCs w:val="22"/>
          <w:lang w:eastAsia="zh-CN"/>
        </w:rPr>
        <w:t xml:space="preserve"> </w:t>
      </w:r>
      <w:r w:rsidRPr="00974D41">
        <w:rPr>
          <w:rFonts w:hint="eastAsia"/>
          <w:sz w:val="22"/>
          <w:szCs w:val="22"/>
        </w:rPr>
        <w:t>when assuming N=</w:t>
      </w:r>
      <w:r>
        <w:rPr>
          <w:rFonts w:hint="eastAsia"/>
          <w:sz w:val="22"/>
          <w:szCs w:val="22"/>
          <w:lang w:eastAsia="zh-CN"/>
        </w:rPr>
        <w:t>T.</w:t>
      </w:r>
    </w:p>
    <w:p w:rsidR="003D48CD" w:rsidRPr="0081508F" w:rsidRDefault="003D48CD" w:rsidP="00671E31">
      <w:pPr>
        <w:keepNext/>
        <w:keepLines/>
        <w:overflowPunct w:val="0"/>
        <w:adjustRightInd w:val="0"/>
        <w:snapToGrid w:val="0"/>
        <w:spacing w:beforeLines="100" w:line="360" w:lineRule="auto"/>
        <w:jc w:val="center"/>
        <w:textAlignment w:val="baseline"/>
        <w:rPr>
          <w:rFonts w:eastAsia="SimSun"/>
          <w:b/>
          <w:sz w:val="20"/>
          <w:szCs w:val="20"/>
        </w:rPr>
      </w:pPr>
      <w:r w:rsidRPr="0081508F">
        <w:rPr>
          <w:rFonts w:eastAsia="SimSun"/>
          <w:b/>
          <w:sz w:val="20"/>
          <w:szCs w:val="20"/>
        </w:rPr>
        <w:t xml:space="preserve">Table </w:t>
      </w:r>
      <w:r w:rsidR="001C6558">
        <w:rPr>
          <w:rFonts w:eastAsia="SimSun" w:hint="eastAsia"/>
          <w:b/>
          <w:sz w:val="20"/>
          <w:szCs w:val="20"/>
          <w:lang w:eastAsia="zh-CN"/>
        </w:rPr>
        <w:t>7</w:t>
      </w:r>
      <w:r w:rsidRPr="0081508F">
        <w:rPr>
          <w:rFonts w:eastAsia="SimSun"/>
          <w:b/>
          <w:sz w:val="20"/>
          <w:szCs w:val="20"/>
        </w:rPr>
        <w:t xml:space="preserve"> Example of Paging </w:t>
      </w:r>
      <w:r w:rsidRPr="0081508F">
        <w:rPr>
          <w:rFonts w:eastAsia="SimSun" w:hint="eastAsia"/>
          <w:b/>
          <w:sz w:val="20"/>
          <w:szCs w:val="20"/>
        </w:rPr>
        <w:t>Capacity</w:t>
      </w:r>
    </w:p>
    <w:tbl>
      <w:tblPr>
        <w:tblStyle w:val="a3"/>
        <w:tblW w:w="10031" w:type="dxa"/>
        <w:jc w:val="center"/>
        <w:tblLayout w:type="fixed"/>
        <w:tblLook w:val="04A0"/>
      </w:tblPr>
      <w:tblGrid>
        <w:gridCol w:w="959"/>
        <w:gridCol w:w="1417"/>
        <w:gridCol w:w="1843"/>
        <w:gridCol w:w="1559"/>
        <w:gridCol w:w="567"/>
        <w:gridCol w:w="1276"/>
        <w:gridCol w:w="1134"/>
        <w:gridCol w:w="1276"/>
      </w:tblGrid>
      <w:tr w:rsidR="00742C3D" w:rsidTr="00BC1FC1">
        <w:trPr>
          <w:trHeight w:val="907"/>
          <w:jc w:val="center"/>
        </w:trPr>
        <w:tc>
          <w:tcPr>
            <w:tcW w:w="959" w:type="dxa"/>
          </w:tcPr>
          <w:p w:rsidR="00742C3D" w:rsidRDefault="00443D9F" w:rsidP="00110237">
            <w:pPr>
              <w:rPr>
                <w:rFonts w:cs="Calibri"/>
                <w:sz w:val="20"/>
                <w:szCs w:val="20"/>
                <w:lang w:eastAsia="zh-CN"/>
              </w:rPr>
            </w:pPr>
            <w:r w:rsidRPr="00A656DB">
              <w:rPr>
                <w:rFonts w:cs="Calibri"/>
                <w:sz w:val="20"/>
                <w:szCs w:val="20"/>
                <w:lang w:eastAsia="zh-CN"/>
              </w:rPr>
              <w:t>DCI interval</w:t>
            </w:r>
          </w:p>
          <w:p w:rsidR="00443D9F" w:rsidRPr="007D1666" w:rsidRDefault="00443D9F" w:rsidP="00110237">
            <w:pPr>
              <w:rPr>
                <w:rFonts w:cs="Calibri"/>
                <w:sz w:val="20"/>
                <w:szCs w:val="20"/>
                <w:lang w:eastAsia="zh-CN"/>
              </w:rPr>
            </w:pPr>
            <w:r w:rsidRPr="00A656DB">
              <w:rPr>
                <w:rFonts w:cs="Calibri"/>
                <w:sz w:val="20"/>
                <w:szCs w:val="20"/>
                <w:lang w:eastAsia="zh-CN"/>
              </w:rPr>
              <w:t>(ms)</w:t>
            </w:r>
          </w:p>
        </w:tc>
        <w:tc>
          <w:tcPr>
            <w:tcW w:w="1417" w:type="dxa"/>
          </w:tcPr>
          <w:p w:rsidR="00443D9F" w:rsidRPr="007D1666" w:rsidRDefault="00443D9F" w:rsidP="00110237">
            <w:pPr>
              <w:rPr>
                <w:rFonts w:cs="Calibri"/>
                <w:sz w:val="20"/>
                <w:szCs w:val="20"/>
                <w:lang w:eastAsia="zh-CN"/>
              </w:rPr>
            </w:pPr>
            <w:r>
              <w:rPr>
                <w:rFonts w:cs="Calibri" w:hint="eastAsia"/>
                <w:sz w:val="20"/>
                <w:szCs w:val="20"/>
                <w:lang w:eastAsia="zh-CN"/>
              </w:rPr>
              <w:t>D</w:t>
            </w:r>
            <w:r w:rsidRPr="00A656DB">
              <w:rPr>
                <w:rFonts w:cs="Calibri"/>
                <w:sz w:val="20"/>
                <w:szCs w:val="20"/>
                <w:lang w:eastAsia="zh-CN"/>
              </w:rPr>
              <w:t>uration of Paging message(ms)</w:t>
            </w:r>
          </w:p>
        </w:tc>
        <w:tc>
          <w:tcPr>
            <w:tcW w:w="1843" w:type="dxa"/>
          </w:tcPr>
          <w:p w:rsidR="00443D9F" w:rsidRPr="007D1666" w:rsidRDefault="00443D9F" w:rsidP="001C6558">
            <w:pPr>
              <w:rPr>
                <w:rFonts w:cs="Calibri"/>
                <w:sz w:val="20"/>
                <w:szCs w:val="20"/>
                <w:lang w:eastAsia="zh-CN"/>
              </w:rPr>
            </w:pPr>
            <w:r>
              <w:rPr>
                <w:rFonts w:cs="Calibri" w:hint="eastAsia"/>
                <w:sz w:val="20"/>
                <w:szCs w:val="20"/>
                <w:lang w:eastAsia="zh-CN"/>
              </w:rPr>
              <w:t>P</w:t>
            </w:r>
            <w:r w:rsidRPr="00A656DB">
              <w:rPr>
                <w:rFonts w:cs="Calibri"/>
                <w:sz w:val="20"/>
                <w:szCs w:val="20"/>
                <w:lang w:eastAsia="zh-CN"/>
              </w:rPr>
              <w:t>ayload(including 6 byte cost for header and CRC)</w:t>
            </w:r>
            <w:r>
              <w:rPr>
                <w:rFonts w:cs="Calibri" w:hint="eastAsia"/>
                <w:sz w:val="20"/>
                <w:szCs w:val="20"/>
                <w:lang w:eastAsia="zh-CN"/>
              </w:rPr>
              <w:t xml:space="preserve"> </w:t>
            </w:r>
            <w:r w:rsidR="00053ACA">
              <w:rPr>
                <w:rFonts w:cs="Calibri"/>
                <w:sz w:val="20"/>
                <w:szCs w:val="20"/>
                <w:vertAlign w:val="superscript"/>
                <w:lang w:eastAsia="zh-CN"/>
              </w:rPr>
              <w:t>[</w:t>
            </w:r>
            <w:r w:rsidR="001C6558">
              <w:rPr>
                <w:rFonts w:cs="Calibri" w:hint="eastAsia"/>
                <w:sz w:val="20"/>
                <w:szCs w:val="20"/>
                <w:vertAlign w:val="superscript"/>
                <w:lang w:eastAsia="zh-CN"/>
              </w:rPr>
              <w:t>5</w:t>
            </w:r>
            <w:r w:rsidRPr="00A656DB">
              <w:rPr>
                <w:rFonts w:cs="Calibri"/>
                <w:sz w:val="20"/>
                <w:szCs w:val="20"/>
                <w:vertAlign w:val="superscript"/>
                <w:lang w:eastAsia="zh-CN"/>
              </w:rPr>
              <w:t>]</w:t>
            </w:r>
          </w:p>
        </w:tc>
        <w:tc>
          <w:tcPr>
            <w:tcW w:w="1559" w:type="dxa"/>
          </w:tcPr>
          <w:p w:rsidR="00443D9F" w:rsidRPr="007D1666" w:rsidRDefault="00443D9F" w:rsidP="00110237">
            <w:pPr>
              <w:rPr>
                <w:rFonts w:cs="Calibri"/>
                <w:sz w:val="20"/>
                <w:szCs w:val="20"/>
                <w:lang w:eastAsia="zh-CN"/>
              </w:rPr>
            </w:pPr>
            <w:r w:rsidRPr="00A656DB">
              <w:rPr>
                <w:rFonts w:cs="Calibri"/>
                <w:sz w:val="20"/>
                <w:szCs w:val="20"/>
                <w:lang w:eastAsia="zh-CN"/>
              </w:rPr>
              <w:t>Max no. of UE paged within a PAGING message</w:t>
            </w:r>
            <w:r w:rsidR="002D4A8B">
              <w:rPr>
                <w:rFonts w:cs="Calibri" w:hint="eastAsia"/>
                <w:sz w:val="20"/>
                <w:szCs w:val="20"/>
                <w:lang w:eastAsia="zh-CN"/>
              </w:rPr>
              <w:t xml:space="preserve"> (S-TMSI is used)</w:t>
            </w:r>
          </w:p>
        </w:tc>
        <w:tc>
          <w:tcPr>
            <w:tcW w:w="567" w:type="dxa"/>
          </w:tcPr>
          <w:p w:rsidR="00443D9F" w:rsidRPr="007D1666" w:rsidRDefault="00443D9F" w:rsidP="00110237">
            <w:pPr>
              <w:rPr>
                <w:rFonts w:cs="Calibri"/>
                <w:sz w:val="20"/>
                <w:szCs w:val="20"/>
                <w:lang w:eastAsia="zh-CN"/>
              </w:rPr>
            </w:pPr>
            <w:r w:rsidRPr="00A656DB">
              <w:rPr>
                <w:rFonts w:cs="Calibri"/>
                <w:sz w:val="20"/>
                <w:szCs w:val="20"/>
                <w:lang w:eastAsia="zh-CN"/>
              </w:rPr>
              <w:t>i_s</w:t>
            </w:r>
          </w:p>
        </w:tc>
        <w:tc>
          <w:tcPr>
            <w:tcW w:w="1276" w:type="dxa"/>
          </w:tcPr>
          <w:p w:rsidR="00443D9F" w:rsidRPr="007D1666" w:rsidRDefault="00443D9F" w:rsidP="00110237">
            <w:pPr>
              <w:rPr>
                <w:rFonts w:cs="Calibri"/>
                <w:sz w:val="20"/>
                <w:szCs w:val="20"/>
                <w:lang w:eastAsia="zh-CN"/>
              </w:rPr>
            </w:pPr>
            <w:r w:rsidRPr="00A656DB">
              <w:rPr>
                <w:rFonts w:cs="Calibri"/>
                <w:sz w:val="20"/>
                <w:szCs w:val="20"/>
                <w:lang w:eastAsia="zh-CN"/>
              </w:rPr>
              <w:t>Appearance of Paging during an hour</w:t>
            </w:r>
          </w:p>
        </w:tc>
        <w:tc>
          <w:tcPr>
            <w:tcW w:w="1134" w:type="dxa"/>
          </w:tcPr>
          <w:p w:rsidR="00443D9F" w:rsidRPr="007D1666" w:rsidRDefault="00443D9F" w:rsidP="00110237">
            <w:pPr>
              <w:rPr>
                <w:rFonts w:cs="Calibri"/>
                <w:sz w:val="20"/>
                <w:szCs w:val="20"/>
                <w:lang w:eastAsia="zh-CN"/>
              </w:rPr>
            </w:pPr>
            <w:r w:rsidRPr="00A656DB">
              <w:rPr>
                <w:rFonts w:cs="Calibri"/>
                <w:sz w:val="20"/>
                <w:szCs w:val="20"/>
                <w:lang w:eastAsia="zh-CN"/>
              </w:rPr>
              <w:t>Capacity for Paging per hour</w:t>
            </w:r>
          </w:p>
        </w:tc>
        <w:tc>
          <w:tcPr>
            <w:tcW w:w="1276" w:type="dxa"/>
          </w:tcPr>
          <w:p w:rsidR="00443D9F" w:rsidRPr="00562A0D" w:rsidRDefault="00742C3D" w:rsidP="00110237">
            <w:pPr>
              <w:rPr>
                <w:rFonts w:cs="Calibri"/>
                <w:sz w:val="20"/>
                <w:szCs w:val="20"/>
                <w:lang w:val="en-US" w:eastAsia="zh-CN"/>
              </w:rPr>
            </w:pPr>
            <w:r>
              <w:rPr>
                <w:rFonts w:cs="Calibri" w:hint="eastAsia"/>
                <w:sz w:val="20"/>
                <w:szCs w:val="20"/>
                <w:lang w:val="en-US" w:eastAsia="zh-CN"/>
              </w:rPr>
              <w:t>Occupation on one PDSCH</w:t>
            </w:r>
          </w:p>
        </w:tc>
      </w:tr>
      <w:tr w:rsidR="00742C3D" w:rsidTr="00BC1FC1">
        <w:trPr>
          <w:trHeight w:val="226"/>
          <w:jc w:val="center"/>
        </w:trPr>
        <w:tc>
          <w:tcPr>
            <w:tcW w:w="959" w:type="dxa"/>
          </w:tcPr>
          <w:p w:rsidR="00742C3D" w:rsidRPr="007D1666" w:rsidRDefault="00742C3D" w:rsidP="00110237">
            <w:pPr>
              <w:rPr>
                <w:rFonts w:cs="Calibri"/>
                <w:sz w:val="20"/>
                <w:szCs w:val="20"/>
                <w:lang w:eastAsia="zh-CN"/>
              </w:rPr>
            </w:pPr>
            <w:r w:rsidRPr="00A656DB">
              <w:rPr>
                <w:rFonts w:cs="Calibri"/>
                <w:sz w:val="20"/>
                <w:szCs w:val="20"/>
                <w:lang w:eastAsia="zh-CN"/>
              </w:rPr>
              <w:t>320</w:t>
            </w:r>
          </w:p>
        </w:tc>
        <w:tc>
          <w:tcPr>
            <w:tcW w:w="1417" w:type="dxa"/>
          </w:tcPr>
          <w:p w:rsidR="00742C3D" w:rsidRPr="007D1666" w:rsidRDefault="00742C3D" w:rsidP="00110237">
            <w:pPr>
              <w:rPr>
                <w:rFonts w:cs="Calibri"/>
                <w:sz w:val="20"/>
                <w:szCs w:val="20"/>
                <w:lang w:eastAsia="zh-CN"/>
              </w:rPr>
            </w:pPr>
            <w:r>
              <w:rPr>
                <w:rFonts w:cs="Calibri" w:hint="eastAsia"/>
                <w:sz w:val="20"/>
                <w:szCs w:val="20"/>
                <w:lang w:eastAsia="zh-CN"/>
              </w:rPr>
              <w:t>3</w:t>
            </w:r>
            <w:r w:rsidRPr="00A656DB">
              <w:rPr>
                <w:rFonts w:cs="Calibri"/>
                <w:sz w:val="20"/>
                <w:szCs w:val="20"/>
                <w:lang w:eastAsia="zh-CN"/>
              </w:rPr>
              <w:t>0</w:t>
            </w:r>
          </w:p>
        </w:tc>
        <w:tc>
          <w:tcPr>
            <w:tcW w:w="1843" w:type="dxa"/>
          </w:tcPr>
          <w:p w:rsidR="00742C3D" w:rsidRPr="007D1666"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5)</w:t>
            </w:r>
          </w:p>
        </w:tc>
        <w:tc>
          <w:tcPr>
            <w:tcW w:w="1559" w:type="dxa"/>
          </w:tcPr>
          <w:p w:rsidR="00742C3D" w:rsidRPr="007D1666"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7D1666" w:rsidRDefault="00742C3D" w:rsidP="00110237">
            <w:pPr>
              <w:rPr>
                <w:rFonts w:cs="Calibri"/>
                <w:sz w:val="20"/>
                <w:szCs w:val="20"/>
                <w:lang w:eastAsia="zh-CN"/>
              </w:rPr>
            </w:pPr>
            <w:r w:rsidRPr="00A656DB">
              <w:rPr>
                <w:rFonts w:cs="Calibri"/>
                <w:sz w:val="20"/>
                <w:szCs w:val="20"/>
                <w:lang w:eastAsia="zh-CN"/>
              </w:rPr>
              <w:t>16</w:t>
            </w:r>
          </w:p>
        </w:tc>
        <w:tc>
          <w:tcPr>
            <w:tcW w:w="1276" w:type="dxa"/>
          </w:tcPr>
          <w:p w:rsidR="00742C3D" w:rsidRPr="007D1666" w:rsidRDefault="00742C3D" w:rsidP="00110237">
            <w:pPr>
              <w:rPr>
                <w:rFonts w:cs="Calibri"/>
                <w:sz w:val="20"/>
                <w:szCs w:val="20"/>
                <w:lang w:eastAsia="zh-CN"/>
              </w:rPr>
            </w:pPr>
            <w:r w:rsidRPr="00A656DB">
              <w:rPr>
                <w:rFonts w:cs="Calibri"/>
                <w:sz w:val="20"/>
                <w:szCs w:val="20"/>
                <w:lang w:eastAsia="zh-CN"/>
              </w:rPr>
              <w:t>11250</w:t>
            </w:r>
          </w:p>
        </w:tc>
        <w:tc>
          <w:tcPr>
            <w:tcW w:w="1134" w:type="dxa"/>
          </w:tcPr>
          <w:p w:rsidR="00742C3D" w:rsidRPr="007D1666" w:rsidRDefault="00742C3D" w:rsidP="00110237">
            <w:pPr>
              <w:rPr>
                <w:rFonts w:cs="Calibri"/>
                <w:sz w:val="20"/>
                <w:szCs w:val="20"/>
                <w:lang w:eastAsia="zh-CN"/>
              </w:rPr>
            </w:pPr>
            <w:r>
              <w:rPr>
                <w:rFonts w:cs="Calibri" w:hint="eastAsia"/>
                <w:sz w:val="20"/>
                <w:szCs w:val="20"/>
                <w:lang w:eastAsia="zh-CN"/>
              </w:rPr>
              <w:t>22500</w:t>
            </w:r>
          </w:p>
        </w:tc>
        <w:tc>
          <w:tcPr>
            <w:tcW w:w="1276" w:type="dxa"/>
          </w:tcPr>
          <w:p w:rsidR="00742C3D" w:rsidRDefault="00742C3D" w:rsidP="00443D9F">
            <w:pPr>
              <w:rPr>
                <w:rFonts w:cs="Calibri"/>
                <w:sz w:val="20"/>
                <w:szCs w:val="20"/>
                <w:lang w:eastAsia="zh-CN"/>
              </w:rPr>
            </w:pPr>
            <w:r w:rsidRPr="004631E2">
              <w:rPr>
                <w:rFonts w:cs="Calibri"/>
                <w:sz w:val="20"/>
                <w:szCs w:val="20"/>
                <w:lang w:eastAsia="zh-CN"/>
              </w:rPr>
              <w:t xml:space="preserve">9.37% </w:t>
            </w:r>
          </w:p>
        </w:tc>
      </w:tr>
      <w:tr w:rsidR="00742C3D" w:rsidTr="00BC1FC1">
        <w:trPr>
          <w:trHeight w:val="226"/>
          <w:jc w:val="center"/>
        </w:trPr>
        <w:tc>
          <w:tcPr>
            <w:tcW w:w="959" w:type="dxa"/>
          </w:tcPr>
          <w:p w:rsidR="00742C3D" w:rsidRPr="00A656DB" w:rsidRDefault="00742C3D" w:rsidP="00110237">
            <w:pPr>
              <w:rPr>
                <w:rFonts w:cs="Calibri"/>
                <w:sz w:val="20"/>
                <w:szCs w:val="20"/>
                <w:lang w:eastAsia="zh-CN"/>
              </w:rPr>
            </w:pPr>
            <w:r>
              <w:rPr>
                <w:rFonts w:cs="Calibri" w:hint="eastAsia"/>
                <w:sz w:val="20"/>
                <w:szCs w:val="20"/>
                <w:lang w:eastAsia="zh-CN"/>
              </w:rPr>
              <w:t>320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30</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5)</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A656DB" w:rsidRDefault="00742C3D" w:rsidP="00110237">
            <w:pPr>
              <w:rPr>
                <w:rFonts w:cs="Calibri"/>
                <w:sz w:val="20"/>
                <w:szCs w:val="20"/>
                <w:lang w:eastAsia="zh-CN"/>
              </w:rPr>
            </w:pPr>
            <w:r>
              <w:rPr>
                <w:rFonts w:cs="Calibri" w:hint="eastAsia"/>
                <w:sz w:val="20"/>
                <w:szCs w:val="20"/>
                <w:lang w:eastAsia="zh-CN"/>
              </w:rPr>
              <w:t>2</w:t>
            </w:r>
          </w:p>
        </w:tc>
        <w:tc>
          <w:tcPr>
            <w:tcW w:w="1276" w:type="dxa"/>
          </w:tcPr>
          <w:p w:rsidR="00742C3D" w:rsidRPr="00A656DB" w:rsidRDefault="00742C3D" w:rsidP="00110237">
            <w:pPr>
              <w:rPr>
                <w:rFonts w:cs="Calibri"/>
                <w:sz w:val="20"/>
                <w:szCs w:val="20"/>
                <w:lang w:eastAsia="zh-CN"/>
              </w:rPr>
            </w:pPr>
            <w:r>
              <w:rPr>
                <w:rFonts w:cs="Calibri" w:hint="eastAsia"/>
                <w:sz w:val="20"/>
                <w:szCs w:val="20"/>
                <w:lang w:eastAsia="zh-CN"/>
              </w:rPr>
              <w:t>1406</w:t>
            </w:r>
          </w:p>
        </w:tc>
        <w:tc>
          <w:tcPr>
            <w:tcW w:w="1134" w:type="dxa"/>
          </w:tcPr>
          <w:p w:rsidR="00742C3D" w:rsidRDefault="00742C3D" w:rsidP="00110237">
            <w:pPr>
              <w:rPr>
                <w:rFonts w:cs="Calibri"/>
                <w:sz w:val="20"/>
                <w:szCs w:val="20"/>
                <w:lang w:eastAsia="zh-CN"/>
              </w:rPr>
            </w:pPr>
            <w:r>
              <w:rPr>
                <w:rFonts w:cs="Calibri" w:hint="eastAsia"/>
                <w:sz w:val="20"/>
                <w:szCs w:val="20"/>
                <w:lang w:eastAsia="zh-CN"/>
              </w:rPr>
              <w:t>2812</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1.17%</w:t>
            </w:r>
          </w:p>
        </w:tc>
      </w:tr>
      <w:tr w:rsidR="00742C3D" w:rsidTr="00BC1FC1">
        <w:trPr>
          <w:trHeight w:val="226"/>
          <w:jc w:val="center"/>
        </w:trPr>
        <w:tc>
          <w:tcPr>
            <w:tcW w:w="959" w:type="dxa"/>
          </w:tcPr>
          <w:p w:rsidR="00742C3D" w:rsidRPr="00A656DB" w:rsidRDefault="00742C3D" w:rsidP="00110237">
            <w:pPr>
              <w:rPr>
                <w:rFonts w:cs="Calibri"/>
                <w:sz w:val="20"/>
                <w:szCs w:val="20"/>
                <w:lang w:eastAsia="zh-CN"/>
              </w:rPr>
            </w:pPr>
            <w:r>
              <w:rPr>
                <w:rFonts w:cs="Calibri" w:hint="eastAsia"/>
                <w:sz w:val="20"/>
                <w:szCs w:val="20"/>
                <w:lang w:eastAsia="zh-CN"/>
              </w:rPr>
              <w:t>320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30</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5)</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A656DB" w:rsidRDefault="002D4A8B" w:rsidP="00110237">
            <w:pPr>
              <w:rPr>
                <w:rFonts w:cs="Calibri"/>
                <w:sz w:val="20"/>
                <w:szCs w:val="20"/>
                <w:lang w:eastAsia="zh-CN"/>
              </w:rPr>
            </w:pPr>
            <w:r>
              <w:rPr>
                <w:rFonts w:cs="Calibri" w:hint="eastAsia"/>
                <w:sz w:val="20"/>
                <w:szCs w:val="20"/>
                <w:lang w:eastAsia="zh-CN"/>
              </w:rPr>
              <w:t>1</w:t>
            </w:r>
          </w:p>
        </w:tc>
        <w:tc>
          <w:tcPr>
            <w:tcW w:w="1276" w:type="dxa"/>
          </w:tcPr>
          <w:p w:rsidR="00742C3D" w:rsidRPr="00A656DB" w:rsidRDefault="002D4A8B" w:rsidP="00110237">
            <w:pPr>
              <w:rPr>
                <w:rFonts w:cs="Calibri"/>
                <w:sz w:val="20"/>
                <w:szCs w:val="20"/>
                <w:lang w:eastAsia="zh-CN"/>
              </w:rPr>
            </w:pPr>
            <w:r>
              <w:rPr>
                <w:rFonts w:cs="Calibri" w:hint="eastAsia"/>
                <w:sz w:val="20"/>
                <w:szCs w:val="20"/>
                <w:lang w:eastAsia="zh-CN"/>
              </w:rPr>
              <w:t>703</w:t>
            </w:r>
          </w:p>
        </w:tc>
        <w:tc>
          <w:tcPr>
            <w:tcW w:w="1134" w:type="dxa"/>
          </w:tcPr>
          <w:p w:rsidR="00742C3D" w:rsidRDefault="002D4A8B" w:rsidP="00110237">
            <w:pPr>
              <w:rPr>
                <w:rFonts w:cs="Calibri"/>
                <w:sz w:val="20"/>
                <w:szCs w:val="20"/>
                <w:lang w:eastAsia="zh-CN"/>
              </w:rPr>
            </w:pPr>
            <w:r>
              <w:rPr>
                <w:rFonts w:cs="Calibri" w:hint="eastAsia"/>
                <w:sz w:val="20"/>
                <w:szCs w:val="20"/>
                <w:lang w:eastAsia="zh-CN"/>
              </w:rPr>
              <w:t>1406</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0.58%</w:t>
            </w:r>
          </w:p>
        </w:tc>
      </w:tr>
      <w:tr w:rsidR="00742C3D" w:rsidTr="00BC1FC1">
        <w:trPr>
          <w:trHeight w:val="226"/>
          <w:jc w:val="center"/>
        </w:trPr>
        <w:tc>
          <w:tcPr>
            <w:tcW w:w="959" w:type="dxa"/>
          </w:tcPr>
          <w:p w:rsidR="00742C3D" w:rsidRPr="007D1666" w:rsidRDefault="00742C3D" w:rsidP="00110237">
            <w:pPr>
              <w:rPr>
                <w:rFonts w:cs="Calibri"/>
                <w:sz w:val="20"/>
                <w:szCs w:val="20"/>
                <w:lang w:eastAsia="zh-CN"/>
              </w:rPr>
            </w:pPr>
            <w:r w:rsidRPr="00A656DB">
              <w:rPr>
                <w:rFonts w:cs="Calibri"/>
                <w:sz w:val="20"/>
                <w:szCs w:val="20"/>
                <w:lang w:eastAsia="zh-CN"/>
              </w:rPr>
              <w:t>5120</w:t>
            </w:r>
          </w:p>
        </w:tc>
        <w:tc>
          <w:tcPr>
            <w:tcW w:w="1417" w:type="dxa"/>
          </w:tcPr>
          <w:p w:rsidR="00742C3D" w:rsidRPr="007D1666" w:rsidRDefault="00742C3D" w:rsidP="00110237">
            <w:pPr>
              <w:rPr>
                <w:rFonts w:cs="Calibri"/>
                <w:sz w:val="20"/>
                <w:szCs w:val="20"/>
                <w:lang w:eastAsia="zh-CN"/>
              </w:rPr>
            </w:pPr>
            <w:r>
              <w:rPr>
                <w:rFonts w:cs="Calibri" w:hint="eastAsia"/>
                <w:sz w:val="20"/>
                <w:szCs w:val="20"/>
                <w:lang w:eastAsia="zh-CN"/>
              </w:rPr>
              <w:t>480  (30*16)</w:t>
            </w:r>
          </w:p>
        </w:tc>
        <w:tc>
          <w:tcPr>
            <w:tcW w:w="1843" w:type="dxa"/>
          </w:tcPr>
          <w:p w:rsidR="00742C3D" w:rsidRPr="007D1666" w:rsidRDefault="00742C3D" w:rsidP="00110237">
            <w:pPr>
              <w:rPr>
                <w:rFonts w:cs="Calibri"/>
                <w:sz w:val="20"/>
                <w:szCs w:val="20"/>
                <w:lang w:eastAsia="zh-CN"/>
              </w:rPr>
            </w:pPr>
            <w:r>
              <w:rPr>
                <w:rFonts w:cs="Calibri" w:hint="eastAsia"/>
                <w:sz w:val="20"/>
                <w:szCs w:val="20"/>
                <w:lang w:eastAsia="zh-CN"/>
              </w:rPr>
              <w:t>18</w:t>
            </w:r>
            <w:r w:rsidRPr="00A656DB">
              <w:rPr>
                <w:rFonts w:cs="Calibri"/>
                <w:sz w:val="20"/>
                <w:szCs w:val="20"/>
                <w:lang w:eastAsia="zh-CN"/>
              </w:rPr>
              <w:t xml:space="preserve"> (MCS 1)</w:t>
            </w:r>
          </w:p>
        </w:tc>
        <w:tc>
          <w:tcPr>
            <w:tcW w:w="1559" w:type="dxa"/>
          </w:tcPr>
          <w:p w:rsidR="00742C3D" w:rsidRPr="007D1666" w:rsidRDefault="00742C3D" w:rsidP="00110237">
            <w:pPr>
              <w:rPr>
                <w:rFonts w:cs="Calibri"/>
                <w:sz w:val="20"/>
                <w:szCs w:val="20"/>
                <w:lang w:eastAsia="zh-CN"/>
              </w:rPr>
            </w:pPr>
            <w:r>
              <w:rPr>
                <w:rFonts w:cs="Calibri" w:hint="eastAsia"/>
                <w:sz w:val="20"/>
                <w:szCs w:val="20"/>
                <w:lang w:eastAsia="zh-CN"/>
              </w:rPr>
              <w:t>2</w:t>
            </w:r>
          </w:p>
        </w:tc>
        <w:tc>
          <w:tcPr>
            <w:tcW w:w="567" w:type="dxa"/>
          </w:tcPr>
          <w:p w:rsidR="00742C3D" w:rsidRPr="007D1666" w:rsidRDefault="00742C3D" w:rsidP="00110237">
            <w:pPr>
              <w:rPr>
                <w:rFonts w:cs="Calibri"/>
                <w:sz w:val="20"/>
                <w:szCs w:val="20"/>
                <w:lang w:eastAsia="zh-CN"/>
              </w:rPr>
            </w:pPr>
            <w:r w:rsidRPr="00A656DB">
              <w:rPr>
                <w:rFonts w:cs="Calibri"/>
                <w:sz w:val="20"/>
                <w:szCs w:val="20"/>
                <w:lang w:eastAsia="zh-CN"/>
              </w:rPr>
              <w:t>1</w:t>
            </w:r>
          </w:p>
        </w:tc>
        <w:tc>
          <w:tcPr>
            <w:tcW w:w="1276" w:type="dxa"/>
          </w:tcPr>
          <w:p w:rsidR="00742C3D" w:rsidRPr="007D1666" w:rsidRDefault="00742C3D" w:rsidP="00110237">
            <w:pPr>
              <w:rPr>
                <w:rFonts w:cs="Calibri"/>
                <w:sz w:val="20"/>
                <w:szCs w:val="20"/>
                <w:lang w:eastAsia="zh-CN"/>
              </w:rPr>
            </w:pPr>
            <w:r w:rsidRPr="00A656DB">
              <w:rPr>
                <w:rFonts w:cs="Calibri"/>
                <w:sz w:val="20"/>
                <w:szCs w:val="20"/>
                <w:lang w:eastAsia="zh-CN"/>
              </w:rPr>
              <w:t>703</w:t>
            </w:r>
          </w:p>
        </w:tc>
        <w:tc>
          <w:tcPr>
            <w:tcW w:w="1134" w:type="dxa"/>
          </w:tcPr>
          <w:p w:rsidR="00742C3D" w:rsidRPr="007D1666" w:rsidRDefault="00742C3D" w:rsidP="00110237">
            <w:pPr>
              <w:rPr>
                <w:rFonts w:cs="Calibri"/>
                <w:sz w:val="20"/>
                <w:szCs w:val="20"/>
                <w:lang w:eastAsia="zh-CN"/>
              </w:rPr>
            </w:pPr>
            <w:r>
              <w:rPr>
                <w:rFonts w:cs="Calibri" w:hint="eastAsia"/>
                <w:sz w:val="20"/>
                <w:szCs w:val="20"/>
                <w:lang w:eastAsia="zh-CN"/>
              </w:rPr>
              <w:t>1406</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9.37%</w:t>
            </w:r>
          </w:p>
        </w:tc>
      </w:tr>
      <w:tr w:rsidR="00742C3D" w:rsidTr="00BC1FC1">
        <w:trPr>
          <w:trHeight w:val="226"/>
          <w:jc w:val="center"/>
        </w:trPr>
        <w:tc>
          <w:tcPr>
            <w:tcW w:w="959" w:type="dxa"/>
          </w:tcPr>
          <w:p w:rsidR="00742C3D" w:rsidRPr="00A656DB" w:rsidRDefault="00742C3D" w:rsidP="00110237">
            <w:pPr>
              <w:rPr>
                <w:rFonts w:cs="Calibri"/>
                <w:sz w:val="20"/>
                <w:szCs w:val="20"/>
                <w:lang w:eastAsia="zh-CN"/>
              </w:rPr>
            </w:pPr>
            <w:r>
              <w:rPr>
                <w:rFonts w:cs="Calibri" w:hint="eastAsia"/>
                <w:sz w:val="20"/>
                <w:szCs w:val="20"/>
                <w:lang w:eastAsia="zh-CN"/>
              </w:rPr>
              <w:t>5120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640  (40*16)</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 xml:space="preserve">24 </w:t>
            </w:r>
            <w:r w:rsidRPr="00A656DB">
              <w:rPr>
                <w:rFonts w:cs="Calibri"/>
                <w:sz w:val="20"/>
                <w:szCs w:val="20"/>
                <w:lang w:eastAsia="zh-CN"/>
              </w:rPr>
              <w:t>(MCS 1)</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3</w:t>
            </w:r>
          </w:p>
        </w:tc>
        <w:tc>
          <w:tcPr>
            <w:tcW w:w="567" w:type="dxa"/>
          </w:tcPr>
          <w:p w:rsidR="00742C3D" w:rsidRPr="00A656DB" w:rsidRDefault="00742C3D" w:rsidP="00110237">
            <w:pPr>
              <w:rPr>
                <w:rFonts w:cs="Calibri"/>
                <w:sz w:val="20"/>
                <w:szCs w:val="20"/>
                <w:lang w:eastAsia="zh-CN"/>
              </w:rPr>
            </w:pPr>
            <w:r>
              <w:rPr>
                <w:rFonts w:cs="Calibri" w:hint="eastAsia"/>
                <w:sz w:val="20"/>
                <w:szCs w:val="20"/>
                <w:lang w:eastAsia="zh-CN"/>
              </w:rPr>
              <w:t>1</w:t>
            </w:r>
          </w:p>
        </w:tc>
        <w:tc>
          <w:tcPr>
            <w:tcW w:w="1276" w:type="dxa"/>
          </w:tcPr>
          <w:p w:rsidR="00742C3D" w:rsidRPr="00A656DB" w:rsidRDefault="00742C3D" w:rsidP="00110237">
            <w:pPr>
              <w:rPr>
                <w:rFonts w:cs="Calibri"/>
                <w:sz w:val="20"/>
                <w:szCs w:val="20"/>
                <w:lang w:eastAsia="zh-CN"/>
              </w:rPr>
            </w:pPr>
            <w:r>
              <w:rPr>
                <w:rFonts w:cs="Calibri" w:hint="eastAsia"/>
                <w:sz w:val="20"/>
                <w:szCs w:val="20"/>
                <w:lang w:eastAsia="zh-CN"/>
              </w:rPr>
              <w:t>703</w:t>
            </w:r>
          </w:p>
        </w:tc>
        <w:tc>
          <w:tcPr>
            <w:tcW w:w="1134" w:type="dxa"/>
          </w:tcPr>
          <w:p w:rsidR="00742C3D" w:rsidRDefault="00742C3D" w:rsidP="00110237">
            <w:pPr>
              <w:rPr>
                <w:rFonts w:cs="Calibri"/>
                <w:sz w:val="20"/>
                <w:szCs w:val="20"/>
                <w:lang w:eastAsia="zh-CN"/>
              </w:rPr>
            </w:pPr>
            <w:r>
              <w:rPr>
                <w:rFonts w:cs="Calibri" w:hint="eastAsia"/>
                <w:sz w:val="20"/>
                <w:szCs w:val="20"/>
                <w:lang w:eastAsia="zh-CN"/>
              </w:rPr>
              <w:t>2109</w:t>
            </w:r>
          </w:p>
        </w:tc>
        <w:tc>
          <w:tcPr>
            <w:tcW w:w="1276" w:type="dxa"/>
          </w:tcPr>
          <w:p w:rsidR="00742C3D" w:rsidRPr="004631E2" w:rsidRDefault="00742C3D" w:rsidP="00110237">
            <w:pPr>
              <w:rPr>
                <w:rFonts w:cs="Calibri"/>
                <w:sz w:val="20"/>
                <w:szCs w:val="20"/>
                <w:lang w:eastAsia="zh-CN"/>
              </w:rPr>
            </w:pPr>
            <w:r w:rsidRPr="004631E2">
              <w:rPr>
                <w:rFonts w:cs="Calibri"/>
                <w:sz w:val="20"/>
                <w:szCs w:val="20"/>
                <w:lang w:eastAsia="zh-CN"/>
              </w:rPr>
              <w:t>12.5%</w:t>
            </w:r>
          </w:p>
        </w:tc>
      </w:tr>
      <w:tr w:rsidR="00742C3D" w:rsidTr="00BC1FC1">
        <w:trPr>
          <w:trHeight w:val="226"/>
          <w:jc w:val="center"/>
        </w:trPr>
        <w:tc>
          <w:tcPr>
            <w:tcW w:w="959" w:type="dxa"/>
          </w:tcPr>
          <w:p w:rsidR="00742C3D" w:rsidRDefault="00742C3D" w:rsidP="00110237">
            <w:pPr>
              <w:rPr>
                <w:rFonts w:cs="Calibri"/>
                <w:sz w:val="20"/>
                <w:szCs w:val="20"/>
                <w:lang w:eastAsia="zh-CN"/>
              </w:rPr>
            </w:pPr>
            <w:r>
              <w:rPr>
                <w:rFonts w:cs="Calibri" w:hint="eastAsia"/>
                <w:sz w:val="20"/>
                <w:szCs w:val="20"/>
                <w:lang w:eastAsia="zh-CN"/>
              </w:rPr>
              <w:t>5120</w:t>
            </w:r>
          </w:p>
        </w:tc>
        <w:tc>
          <w:tcPr>
            <w:tcW w:w="1417" w:type="dxa"/>
          </w:tcPr>
          <w:p w:rsidR="00742C3D" w:rsidRDefault="00742C3D" w:rsidP="00110237">
            <w:pPr>
              <w:rPr>
                <w:rFonts w:cs="Calibri"/>
                <w:sz w:val="20"/>
                <w:szCs w:val="20"/>
                <w:lang w:eastAsia="zh-CN"/>
              </w:rPr>
            </w:pPr>
            <w:r>
              <w:rPr>
                <w:rFonts w:cs="Calibri" w:hint="eastAsia"/>
                <w:sz w:val="20"/>
                <w:szCs w:val="20"/>
                <w:lang w:eastAsia="zh-CN"/>
              </w:rPr>
              <w:t>800  (50*16)</w:t>
            </w:r>
          </w:p>
        </w:tc>
        <w:tc>
          <w:tcPr>
            <w:tcW w:w="1843" w:type="dxa"/>
          </w:tcPr>
          <w:p w:rsidR="00742C3D" w:rsidRDefault="00742C3D" w:rsidP="00110237">
            <w:pPr>
              <w:rPr>
                <w:rFonts w:cs="Calibri"/>
                <w:sz w:val="20"/>
                <w:szCs w:val="20"/>
                <w:lang w:eastAsia="zh-CN"/>
              </w:rPr>
            </w:pPr>
            <w:r>
              <w:rPr>
                <w:rFonts w:cs="Calibri" w:hint="eastAsia"/>
                <w:sz w:val="20"/>
                <w:szCs w:val="20"/>
                <w:lang w:eastAsia="zh-CN"/>
              </w:rPr>
              <w:t xml:space="preserve">30 </w:t>
            </w:r>
            <w:r w:rsidRPr="00A656DB">
              <w:rPr>
                <w:rFonts w:cs="Calibri"/>
                <w:sz w:val="20"/>
                <w:szCs w:val="20"/>
                <w:lang w:eastAsia="zh-CN"/>
              </w:rPr>
              <w:t>(MCS 1)</w:t>
            </w:r>
          </w:p>
        </w:tc>
        <w:tc>
          <w:tcPr>
            <w:tcW w:w="1559" w:type="dxa"/>
          </w:tcPr>
          <w:p w:rsidR="00742C3D" w:rsidRDefault="00742C3D" w:rsidP="00110237">
            <w:pPr>
              <w:rPr>
                <w:rFonts w:cs="Calibri"/>
                <w:sz w:val="20"/>
                <w:szCs w:val="20"/>
                <w:lang w:eastAsia="zh-CN"/>
              </w:rPr>
            </w:pPr>
            <w:r>
              <w:rPr>
                <w:rFonts w:cs="Calibri" w:hint="eastAsia"/>
                <w:sz w:val="20"/>
                <w:szCs w:val="20"/>
                <w:lang w:eastAsia="zh-CN"/>
              </w:rPr>
              <w:t>4</w:t>
            </w:r>
          </w:p>
        </w:tc>
        <w:tc>
          <w:tcPr>
            <w:tcW w:w="567" w:type="dxa"/>
          </w:tcPr>
          <w:p w:rsidR="00742C3D" w:rsidRDefault="00742C3D" w:rsidP="00110237">
            <w:pPr>
              <w:rPr>
                <w:rFonts w:cs="Calibri"/>
                <w:sz w:val="20"/>
                <w:szCs w:val="20"/>
                <w:lang w:eastAsia="zh-CN"/>
              </w:rPr>
            </w:pPr>
            <w:r>
              <w:rPr>
                <w:rFonts w:cs="Calibri" w:hint="eastAsia"/>
                <w:sz w:val="20"/>
                <w:szCs w:val="20"/>
                <w:lang w:eastAsia="zh-CN"/>
              </w:rPr>
              <w:t>1</w:t>
            </w:r>
          </w:p>
        </w:tc>
        <w:tc>
          <w:tcPr>
            <w:tcW w:w="1276" w:type="dxa"/>
          </w:tcPr>
          <w:p w:rsidR="00742C3D" w:rsidRDefault="00742C3D" w:rsidP="00110237">
            <w:pPr>
              <w:rPr>
                <w:rFonts w:cs="Calibri"/>
                <w:sz w:val="20"/>
                <w:szCs w:val="20"/>
                <w:lang w:eastAsia="zh-CN"/>
              </w:rPr>
            </w:pPr>
            <w:r>
              <w:rPr>
                <w:rFonts w:cs="Calibri" w:hint="eastAsia"/>
                <w:sz w:val="20"/>
                <w:szCs w:val="20"/>
                <w:lang w:eastAsia="zh-CN"/>
              </w:rPr>
              <w:t>703</w:t>
            </w:r>
          </w:p>
        </w:tc>
        <w:tc>
          <w:tcPr>
            <w:tcW w:w="1134" w:type="dxa"/>
          </w:tcPr>
          <w:p w:rsidR="00742C3D" w:rsidRDefault="00742C3D" w:rsidP="00110237">
            <w:pPr>
              <w:rPr>
                <w:rFonts w:cs="Calibri"/>
                <w:sz w:val="20"/>
                <w:szCs w:val="20"/>
                <w:lang w:eastAsia="zh-CN"/>
              </w:rPr>
            </w:pPr>
            <w:r>
              <w:rPr>
                <w:rFonts w:cs="Calibri" w:hint="eastAsia"/>
                <w:sz w:val="20"/>
                <w:szCs w:val="20"/>
                <w:lang w:eastAsia="zh-CN"/>
              </w:rPr>
              <w:t>2812</w:t>
            </w:r>
          </w:p>
        </w:tc>
        <w:tc>
          <w:tcPr>
            <w:tcW w:w="1276" w:type="dxa"/>
          </w:tcPr>
          <w:p w:rsidR="00742C3D" w:rsidRDefault="00742C3D" w:rsidP="00110237">
            <w:pPr>
              <w:rPr>
                <w:rFonts w:cs="Calibri"/>
                <w:sz w:val="20"/>
                <w:szCs w:val="20"/>
                <w:lang w:eastAsia="zh-CN"/>
              </w:rPr>
            </w:pPr>
            <w:r w:rsidRPr="004631E2">
              <w:rPr>
                <w:rFonts w:cs="Calibri"/>
                <w:sz w:val="20"/>
                <w:szCs w:val="20"/>
                <w:lang w:eastAsia="zh-CN"/>
              </w:rPr>
              <w:t>15.6%</w:t>
            </w:r>
          </w:p>
        </w:tc>
      </w:tr>
    </w:tbl>
    <w:p w:rsidR="00BA35FE" w:rsidRDefault="00742C3D" w:rsidP="00BC1FC1">
      <w:pPr>
        <w:spacing w:before="120" w:after="120" w:line="300" w:lineRule="auto"/>
        <w:jc w:val="both"/>
        <w:rPr>
          <w:sz w:val="22"/>
          <w:szCs w:val="22"/>
          <w:lang w:eastAsia="zh-CN"/>
        </w:rPr>
      </w:pPr>
      <w:r>
        <w:rPr>
          <w:rFonts w:hint="eastAsia"/>
          <w:sz w:val="22"/>
          <w:szCs w:val="22"/>
          <w:lang w:eastAsia="zh-CN"/>
        </w:rPr>
        <w:t xml:space="preserve">According to </w:t>
      </w:r>
      <w:r w:rsidR="001C6558">
        <w:rPr>
          <w:rFonts w:hint="eastAsia"/>
          <w:sz w:val="22"/>
          <w:szCs w:val="22"/>
          <w:lang w:eastAsia="zh-CN"/>
        </w:rPr>
        <w:t>T</w:t>
      </w:r>
      <w:r>
        <w:rPr>
          <w:rFonts w:hint="eastAsia"/>
          <w:sz w:val="22"/>
          <w:szCs w:val="22"/>
          <w:lang w:eastAsia="zh-CN"/>
        </w:rPr>
        <w:t xml:space="preserve">able </w:t>
      </w:r>
      <w:r w:rsidR="001C6558">
        <w:rPr>
          <w:rFonts w:hint="eastAsia"/>
          <w:sz w:val="22"/>
          <w:szCs w:val="22"/>
          <w:lang w:eastAsia="zh-CN"/>
        </w:rPr>
        <w:t>7</w:t>
      </w:r>
      <w:r>
        <w:rPr>
          <w:rFonts w:hint="eastAsia"/>
          <w:sz w:val="22"/>
          <w:szCs w:val="22"/>
          <w:lang w:eastAsia="zh-CN"/>
        </w:rPr>
        <w:t xml:space="preserve">, </w:t>
      </w:r>
      <w:r w:rsidR="002D4A8B">
        <w:rPr>
          <w:rFonts w:hint="eastAsia"/>
          <w:sz w:val="22"/>
          <w:szCs w:val="22"/>
          <w:lang w:eastAsia="zh-CN"/>
        </w:rPr>
        <w:t xml:space="preserve">at least </w:t>
      </w:r>
      <w:r>
        <w:rPr>
          <w:rFonts w:hint="eastAsia"/>
          <w:sz w:val="22"/>
          <w:szCs w:val="22"/>
        </w:rPr>
        <w:t>2812</w:t>
      </w:r>
      <w:r>
        <w:rPr>
          <w:rFonts w:hint="eastAsia"/>
          <w:sz w:val="22"/>
          <w:szCs w:val="22"/>
          <w:lang w:eastAsia="zh-CN"/>
        </w:rPr>
        <w:t xml:space="preserve"> users can be supported with cost of 15.6% of one PDSCH </w:t>
      </w:r>
      <w:r w:rsidR="00EA3890">
        <w:rPr>
          <w:rFonts w:hint="eastAsia"/>
          <w:sz w:val="22"/>
          <w:szCs w:val="22"/>
          <w:lang w:eastAsia="zh-CN"/>
        </w:rPr>
        <w:t>assuming all UEs are in worst coverage</w:t>
      </w:r>
      <w:r>
        <w:rPr>
          <w:rFonts w:hint="eastAsia"/>
          <w:sz w:val="22"/>
          <w:szCs w:val="22"/>
          <w:lang w:eastAsia="zh-CN"/>
        </w:rPr>
        <w:t>.</w:t>
      </w:r>
    </w:p>
    <w:p w:rsidR="002D4A8B" w:rsidRDefault="002D4A8B" w:rsidP="00671E31">
      <w:pPr>
        <w:adjustRightInd w:val="0"/>
        <w:snapToGrid w:val="0"/>
        <w:spacing w:beforeLines="50"/>
        <w:rPr>
          <w:sz w:val="22"/>
          <w:szCs w:val="22"/>
          <w:lang w:eastAsia="zh-CN"/>
        </w:rPr>
      </w:pPr>
      <w:r>
        <w:rPr>
          <w:rFonts w:hint="eastAsia"/>
          <w:sz w:val="22"/>
          <w:szCs w:val="22"/>
          <w:lang w:eastAsia="zh-CN"/>
        </w:rPr>
        <w:t>W</w:t>
      </w:r>
      <w:r w:rsidR="00742C3D">
        <w:rPr>
          <w:rFonts w:hint="eastAsia"/>
          <w:sz w:val="22"/>
          <w:szCs w:val="22"/>
          <w:lang w:eastAsia="zh-CN"/>
        </w:rPr>
        <w:t xml:space="preserve">hen the </w:t>
      </w:r>
      <w:r>
        <w:rPr>
          <w:rFonts w:hint="eastAsia"/>
          <w:sz w:val="22"/>
          <w:szCs w:val="22"/>
          <w:lang w:eastAsia="zh-CN"/>
        </w:rPr>
        <w:t>paging</w:t>
      </w:r>
      <w:r w:rsidR="00742C3D">
        <w:rPr>
          <w:rFonts w:hint="eastAsia"/>
          <w:sz w:val="22"/>
          <w:szCs w:val="22"/>
          <w:lang w:eastAsia="zh-CN"/>
        </w:rPr>
        <w:t xml:space="preserve"> is </w:t>
      </w:r>
      <w:r>
        <w:rPr>
          <w:rFonts w:hint="eastAsia"/>
          <w:sz w:val="22"/>
          <w:szCs w:val="22"/>
          <w:lang w:eastAsia="zh-CN"/>
        </w:rPr>
        <w:t xml:space="preserve">sent per </w:t>
      </w:r>
      <w:r w:rsidR="00742C3D">
        <w:rPr>
          <w:rFonts w:hint="eastAsia"/>
          <w:sz w:val="22"/>
          <w:szCs w:val="22"/>
          <w:lang w:eastAsia="zh-CN"/>
        </w:rPr>
        <w:t>coverage class</w:t>
      </w:r>
      <w:r>
        <w:rPr>
          <w:rFonts w:hint="eastAsia"/>
          <w:sz w:val="22"/>
          <w:szCs w:val="22"/>
          <w:lang w:eastAsia="zh-CN"/>
        </w:rPr>
        <w:t>, less PDSCH is required.</w:t>
      </w:r>
    </w:p>
    <w:p w:rsidR="00C968C5" w:rsidRDefault="002D4A8B" w:rsidP="00671E31">
      <w:pPr>
        <w:adjustRightInd w:val="0"/>
        <w:snapToGrid w:val="0"/>
        <w:spacing w:beforeLines="50"/>
        <w:rPr>
          <w:sz w:val="22"/>
          <w:szCs w:val="22"/>
          <w:lang w:eastAsia="zh-CN"/>
        </w:rPr>
      </w:pPr>
      <w:r>
        <w:rPr>
          <w:rFonts w:hint="eastAsia"/>
          <w:sz w:val="22"/>
          <w:szCs w:val="22"/>
          <w:lang w:eastAsia="zh-CN"/>
        </w:rPr>
        <w:t xml:space="preserve">For example, </w:t>
      </w:r>
    </w:p>
    <w:p w:rsidR="002D4A8B" w:rsidRDefault="00C968C5" w:rsidP="00671E31">
      <w:pPr>
        <w:adjustRightInd w:val="0"/>
        <w:snapToGrid w:val="0"/>
        <w:spacing w:beforeLines="50"/>
        <w:rPr>
          <w:sz w:val="22"/>
          <w:szCs w:val="22"/>
          <w:lang w:eastAsia="zh-CN"/>
        </w:rPr>
      </w:pPr>
      <w:r>
        <w:rPr>
          <w:rFonts w:hint="eastAsia"/>
          <w:sz w:val="22"/>
          <w:szCs w:val="22"/>
          <w:lang w:eastAsia="zh-CN"/>
        </w:rPr>
        <w:t>-</w:t>
      </w:r>
      <w:r>
        <w:rPr>
          <w:rFonts w:hint="eastAsia"/>
          <w:sz w:val="22"/>
          <w:szCs w:val="22"/>
          <w:lang w:eastAsia="zh-CN"/>
        </w:rPr>
        <w:tab/>
      </w:r>
      <w:r w:rsidR="002D4A8B">
        <w:rPr>
          <w:rFonts w:hint="eastAsia"/>
          <w:sz w:val="22"/>
          <w:szCs w:val="22"/>
          <w:lang w:eastAsia="zh-CN"/>
        </w:rPr>
        <w:t xml:space="preserve">50% users </w:t>
      </w:r>
      <w:r w:rsidR="00930C7E">
        <w:rPr>
          <w:rFonts w:hint="eastAsia"/>
          <w:sz w:val="22"/>
          <w:szCs w:val="22"/>
          <w:lang w:eastAsia="zh-CN"/>
        </w:rPr>
        <w:t xml:space="preserve">(1157) </w:t>
      </w:r>
      <w:r w:rsidR="002D4A8B">
        <w:rPr>
          <w:rFonts w:hint="eastAsia"/>
          <w:sz w:val="22"/>
          <w:szCs w:val="22"/>
          <w:lang w:eastAsia="zh-CN"/>
        </w:rPr>
        <w:t>can be served by normal coverage and the other 50% users can be served by enhanced coverage.</w:t>
      </w:r>
    </w:p>
    <w:p w:rsidR="005735CF" w:rsidRDefault="00C968C5" w:rsidP="00671E31">
      <w:pPr>
        <w:adjustRightInd w:val="0"/>
        <w:snapToGrid w:val="0"/>
        <w:spacing w:beforeLines="50"/>
        <w:rPr>
          <w:sz w:val="22"/>
          <w:szCs w:val="22"/>
          <w:lang w:eastAsia="zh-CN"/>
        </w:rPr>
      </w:pPr>
      <w:r>
        <w:rPr>
          <w:rFonts w:hint="eastAsia"/>
          <w:sz w:val="22"/>
          <w:szCs w:val="22"/>
          <w:lang w:eastAsia="zh-CN"/>
        </w:rPr>
        <w:t>-</w:t>
      </w:r>
      <w:r>
        <w:rPr>
          <w:rFonts w:hint="eastAsia"/>
          <w:sz w:val="22"/>
          <w:szCs w:val="22"/>
          <w:lang w:eastAsia="zh-CN"/>
        </w:rPr>
        <w:tab/>
      </w:r>
      <w:r w:rsidR="002D4A8B">
        <w:rPr>
          <w:rFonts w:hint="eastAsia"/>
          <w:sz w:val="22"/>
          <w:szCs w:val="22"/>
          <w:lang w:eastAsia="zh-CN"/>
        </w:rPr>
        <w:t xml:space="preserve">According to </w:t>
      </w:r>
      <w:r w:rsidR="001C6558">
        <w:rPr>
          <w:rFonts w:hint="eastAsia"/>
          <w:sz w:val="22"/>
          <w:szCs w:val="22"/>
          <w:lang w:eastAsia="zh-CN"/>
        </w:rPr>
        <w:t>T</w:t>
      </w:r>
      <w:r w:rsidR="002D4A8B">
        <w:rPr>
          <w:rFonts w:hint="eastAsia"/>
          <w:sz w:val="22"/>
          <w:szCs w:val="22"/>
          <w:lang w:eastAsia="zh-CN"/>
        </w:rPr>
        <w:t xml:space="preserve">able </w:t>
      </w:r>
      <w:r w:rsidR="001C6558">
        <w:rPr>
          <w:rFonts w:hint="eastAsia"/>
          <w:sz w:val="22"/>
          <w:szCs w:val="22"/>
          <w:lang w:eastAsia="zh-CN"/>
        </w:rPr>
        <w:t>7</w:t>
      </w:r>
      <w:r w:rsidR="002D4A8B">
        <w:rPr>
          <w:rFonts w:hint="eastAsia"/>
          <w:sz w:val="22"/>
          <w:szCs w:val="22"/>
          <w:lang w:eastAsia="zh-CN"/>
        </w:rPr>
        <w:t xml:space="preserve">, 1406 users of normal coverage can be supported by 0.58% of one PDSCH and 1406 users </w:t>
      </w:r>
      <w:r>
        <w:rPr>
          <w:rFonts w:hint="eastAsia"/>
          <w:sz w:val="22"/>
          <w:szCs w:val="22"/>
          <w:lang w:eastAsia="zh-CN"/>
        </w:rPr>
        <w:t xml:space="preserve">of </w:t>
      </w:r>
      <w:r w:rsidR="002D4A8B">
        <w:rPr>
          <w:rFonts w:hint="eastAsia"/>
          <w:sz w:val="22"/>
          <w:szCs w:val="22"/>
          <w:lang w:eastAsia="zh-CN"/>
        </w:rPr>
        <w:t>enhanced coverage can be supported by 9.37% of one PDSCH.</w:t>
      </w:r>
    </w:p>
    <w:p w:rsidR="005735CF" w:rsidRDefault="00C968C5" w:rsidP="00671E31">
      <w:pPr>
        <w:adjustRightInd w:val="0"/>
        <w:snapToGrid w:val="0"/>
        <w:spacing w:beforeLines="50"/>
        <w:rPr>
          <w:sz w:val="22"/>
          <w:szCs w:val="22"/>
          <w:lang w:eastAsia="zh-CN"/>
        </w:rPr>
      </w:pPr>
      <w:r>
        <w:rPr>
          <w:rFonts w:hint="eastAsia"/>
          <w:sz w:val="22"/>
          <w:szCs w:val="22"/>
          <w:lang w:eastAsia="zh-CN"/>
        </w:rPr>
        <w:t>-</w:t>
      </w:r>
      <w:r>
        <w:rPr>
          <w:rFonts w:hint="eastAsia"/>
          <w:sz w:val="22"/>
          <w:szCs w:val="22"/>
          <w:lang w:eastAsia="zh-CN"/>
        </w:rPr>
        <w:tab/>
      </w:r>
      <w:r w:rsidR="002D4A8B">
        <w:rPr>
          <w:rFonts w:hint="eastAsia"/>
          <w:sz w:val="22"/>
          <w:szCs w:val="22"/>
          <w:lang w:eastAsia="zh-CN"/>
        </w:rPr>
        <w:t xml:space="preserve">Then 0.58% + 9.37%=9.95% of one PDSCH is </w:t>
      </w:r>
      <w:r w:rsidR="002D4A8B">
        <w:rPr>
          <w:sz w:val="22"/>
          <w:szCs w:val="22"/>
          <w:lang w:eastAsia="zh-CN"/>
        </w:rPr>
        <w:t>enough</w:t>
      </w:r>
      <w:r w:rsidR="002D4A8B">
        <w:rPr>
          <w:rFonts w:hint="eastAsia"/>
          <w:sz w:val="22"/>
          <w:szCs w:val="22"/>
          <w:lang w:eastAsia="zh-CN"/>
        </w:rPr>
        <w:t xml:space="preserve"> for the 2313</w:t>
      </w:r>
      <w:r>
        <w:rPr>
          <w:rFonts w:hint="eastAsia"/>
          <w:sz w:val="22"/>
          <w:szCs w:val="22"/>
          <w:lang w:eastAsia="zh-CN"/>
        </w:rPr>
        <w:t xml:space="preserve"> users.</w:t>
      </w:r>
    </w:p>
    <w:p w:rsidR="003D48CD" w:rsidRDefault="002D4A8B" w:rsidP="00671E31">
      <w:pPr>
        <w:adjustRightInd w:val="0"/>
        <w:snapToGrid w:val="0"/>
        <w:spacing w:beforeLines="50"/>
        <w:rPr>
          <w:sz w:val="22"/>
          <w:szCs w:val="22"/>
          <w:lang w:eastAsia="zh-CN"/>
        </w:rPr>
      </w:pPr>
      <w:r>
        <w:rPr>
          <w:sz w:val="22"/>
          <w:szCs w:val="22"/>
          <w:lang w:eastAsia="zh-CN"/>
        </w:rPr>
        <w:t>I</w:t>
      </w:r>
      <w:r>
        <w:rPr>
          <w:rFonts w:hint="eastAsia"/>
          <w:sz w:val="22"/>
          <w:szCs w:val="22"/>
          <w:lang w:eastAsia="zh-CN"/>
        </w:rPr>
        <w:t xml:space="preserve">t </w:t>
      </w:r>
      <w:r w:rsidR="00C968C5">
        <w:rPr>
          <w:rFonts w:hint="eastAsia"/>
          <w:sz w:val="22"/>
          <w:szCs w:val="22"/>
          <w:lang w:eastAsia="zh-CN"/>
        </w:rPr>
        <w:t xml:space="preserve">is </w:t>
      </w:r>
      <w:r w:rsidR="00053ACA">
        <w:rPr>
          <w:rFonts w:hint="eastAsia"/>
          <w:sz w:val="22"/>
          <w:szCs w:val="22"/>
          <w:lang w:eastAsia="zh-CN"/>
        </w:rPr>
        <w:t>conclued</w:t>
      </w:r>
      <w:r>
        <w:rPr>
          <w:rFonts w:hint="eastAsia"/>
          <w:sz w:val="22"/>
          <w:szCs w:val="22"/>
          <w:lang w:eastAsia="zh-CN"/>
        </w:rPr>
        <w:t xml:space="preserve"> that when the paging is sent according to different coverage class</w:t>
      </w:r>
      <w:r w:rsidR="00EA3890">
        <w:rPr>
          <w:rFonts w:hint="eastAsia"/>
          <w:sz w:val="22"/>
          <w:szCs w:val="22"/>
          <w:lang w:eastAsia="zh-CN"/>
        </w:rPr>
        <w:t>es</w:t>
      </w:r>
      <w:r>
        <w:rPr>
          <w:rFonts w:hint="eastAsia"/>
          <w:sz w:val="22"/>
          <w:szCs w:val="22"/>
          <w:lang w:eastAsia="zh-CN"/>
        </w:rPr>
        <w:t>,</w:t>
      </w:r>
      <w:r w:rsidR="00EA3890">
        <w:rPr>
          <w:rFonts w:hint="eastAsia"/>
          <w:sz w:val="22"/>
          <w:szCs w:val="22"/>
          <w:lang w:eastAsia="zh-CN"/>
        </w:rPr>
        <w:t xml:space="preserve"> almost 1/2</w:t>
      </w:r>
      <w:r>
        <w:rPr>
          <w:rFonts w:hint="eastAsia"/>
          <w:sz w:val="22"/>
          <w:szCs w:val="22"/>
          <w:lang w:eastAsia="zh-CN"/>
        </w:rPr>
        <w:t xml:space="preserve"> less resource</w:t>
      </w:r>
      <w:r w:rsidR="00EA3890">
        <w:rPr>
          <w:rFonts w:hint="eastAsia"/>
          <w:sz w:val="22"/>
          <w:szCs w:val="22"/>
          <w:lang w:eastAsia="zh-CN"/>
        </w:rPr>
        <w:t>s</w:t>
      </w:r>
      <w:r>
        <w:rPr>
          <w:rFonts w:hint="eastAsia"/>
          <w:sz w:val="22"/>
          <w:szCs w:val="22"/>
          <w:lang w:eastAsia="zh-CN"/>
        </w:rPr>
        <w:t xml:space="preserve"> is consumed compared with </w:t>
      </w:r>
      <w:r w:rsidR="00930C7E">
        <w:rPr>
          <w:rFonts w:hint="eastAsia"/>
          <w:sz w:val="22"/>
          <w:szCs w:val="22"/>
          <w:lang w:eastAsia="zh-CN"/>
        </w:rPr>
        <w:t>no distinguish</w:t>
      </w:r>
      <w:r w:rsidR="00BC1FC1">
        <w:rPr>
          <w:rFonts w:hint="eastAsia"/>
          <w:sz w:val="22"/>
          <w:szCs w:val="22"/>
          <w:lang w:eastAsia="zh-CN"/>
        </w:rPr>
        <w:t>ing</w:t>
      </w:r>
      <w:r w:rsidR="00930C7E">
        <w:rPr>
          <w:rFonts w:hint="eastAsia"/>
          <w:sz w:val="22"/>
          <w:szCs w:val="22"/>
          <w:lang w:eastAsia="zh-CN"/>
        </w:rPr>
        <w:t xml:space="preserve"> of coverage class.</w:t>
      </w:r>
    </w:p>
    <w:p w:rsidR="00486CF5" w:rsidRPr="006F182C" w:rsidRDefault="00D354A6" w:rsidP="00486CF5">
      <w:pPr>
        <w:pStyle w:val="1"/>
        <w:keepLines w:val="0"/>
        <w:widowControl/>
        <w:pBdr>
          <w:top w:val="none" w:sz="0" w:space="0" w:color="auto"/>
        </w:pBdr>
        <w:spacing w:after="240"/>
        <w:rPr>
          <w:rFonts w:ascii="Times New Roman" w:hAnsi="Times New Roman"/>
          <w:b/>
          <w:sz w:val="30"/>
          <w:szCs w:val="30"/>
          <w:lang w:eastAsia="zh-CN"/>
        </w:rPr>
      </w:pPr>
      <w:r w:rsidRPr="00D354A6">
        <w:rPr>
          <w:rFonts w:ascii="Times New Roman" w:hAnsi="Times New Roman"/>
          <w:b/>
          <w:iCs/>
          <w:sz w:val="30"/>
          <w:szCs w:val="30"/>
          <w:lang w:eastAsia="zh-CN"/>
        </w:rPr>
        <w:t>Conclusions</w:t>
      </w:r>
    </w:p>
    <w:p w:rsidR="00D05AB2" w:rsidRPr="002A2B24" w:rsidRDefault="00515E3F" w:rsidP="00515E3F">
      <w:pPr>
        <w:spacing w:before="120" w:after="120" w:line="300" w:lineRule="auto"/>
        <w:jc w:val="both"/>
        <w:rPr>
          <w:lang w:eastAsia="zh-CN"/>
        </w:rPr>
      </w:pPr>
      <w:r>
        <w:rPr>
          <w:sz w:val="22"/>
          <w:szCs w:val="22"/>
        </w:rPr>
        <w:t xml:space="preserve">This contribution has </w:t>
      </w:r>
      <w:r w:rsidR="00EA3890">
        <w:rPr>
          <w:rFonts w:hint="eastAsia"/>
          <w:sz w:val="22"/>
          <w:szCs w:val="22"/>
          <w:lang w:eastAsia="zh-CN"/>
        </w:rPr>
        <w:t>discussed</w:t>
      </w:r>
      <w:r w:rsidR="00EA3890">
        <w:rPr>
          <w:sz w:val="22"/>
          <w:szCs w:val="22"/>
        </w:rPr>
        <w:t xml:space="preserve"> </w:t>
      </w:r>
      <w:r>
        <w:rPr>
          <w:sz w:val="22"/>
          <w:szCs w:val="22"/>
        </w:rPr>
        <w:t xml:space="preserve">the paging mechanism for NB M2M access, </w:t>
      </w:r>
      <w:r w:rsidR="00EA3890">
        <w:rPr>
          <w:rFonts w:hint="eastAsia"/>
          <w:sz w:val="22"/>
          <w:szCs w:val="22"/>
          <w:lang w:eastAsia="zh-CN"/>
        </w:rPr>
        <w:t>and proposes to adopt this mechanism into the TR.</w:t>
      </w: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lastRenderedPageBreak/>
        <w:t>References</w:t>
      </w:r>
      <w:bookmarkStart w:id="0" w:name="_GoBack"/>
      <w:bookmarkEnd w:id="0"/>
    </w:p>
    <w:p w:rsidR="00EE4600" w:rsidRDefault="00EE4600"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sz w:val="22"/>
          <w:szCs w:val="22"/>
          <w:lang w:val="en-GB" w:eastAsia="zh-CN"/>
        </w:rPr>
        <w:t xml:space="preserve">TS 36.413, </w:t>
      </w:r>
      <w:r w:rsidR="0073693E">
        <w:rPr>
          <w:rFonts w:ascii="Times New Roman" w:hAnsi="Times New Roman"/>
          <w:sz w:val="22"/>
          <w:szCs w:val="22"/>
          <w:lang w:val="en-GB" w:eastAsia="zh-CN"/>
        </w:rPr>
        <w:t>“</w:t>
      </w:r>
      <w:r>
        <w:rPr>
          <w:rFonts w:ascii="Times New Roman" w:hAnsi="Times New Roman"/>
          <w:sz w:val="22"/>
          <w:szCs w:val="22"/>
          <w:lang w:val="en-GB" w:eastAsia="zh-CN"/>
        </w:rPr>
        <w:t xml:space="preserve">3GPP TS </w:t>
      </w:r>
      <w:r w:rsidRPr="00EE4600">
        <w:rPr>
          <w:rFonts w:ascii="Times New Roman" w:hAnsi="Times New Roman"/>
          <w:sz w:val="22"/>
          <w:szCs w:val="22"/>
          <w:lang w:val="en-GB" w:eastAsia="zh-CN"/>
        </w:rPr>
        <w:t>E-UTRAN: S1 Application Protocol (S1AP)</w:t>
      </w:r>
      <w:r w:rsidR="0073693E">
        <w:rPr>
          <w:rFonts w:ascii="Times New Roman" w:hAnsi="Times New Roman"/>
          <w:sz w:val="22"/>
          <w:szCs w:val="22"/>
          <w:lang w:val="en-GB" w:eastAsia="zh-CN"/>
        </w:rPr>
        <w:t>”</w:t>
      </w:r>
      <w:r w:rsidR="0073693E">
        <w:rPr>
          <w:rFonts w:ascii="Times New Roman" w:hAnsi="Times New Roman" w:hint="eastAsia"/>
          <w:sz w:val="22"/>
          <w:szCs w:val="22"/>
          <w:lang w:val="en-GB" w:eastAsia="zh-CN"/>
        </w:rPr>
        <w:t>.</w:t>
      </w:r>
    </w:p>
    <w:p w:rsidR="00053ACA" w:rsidRDefault="00053ACA"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TS 48.018</w:t>
      </w:r>
      <w:r w:rsidR="0073693E">
        <w:rPr>
          <w:rFonts w:ascii="Times New Roman" w:hAnsi="Times New Roman" w:hint="eastAsia"/>
          <w:sz w:val="22"/>
          <w:szCs w:val="22"/>
          <w:lang w:val="en-GB" w:eastAsia="zh-CN"/>
        </w:rPr>
        <w:t>,</w:t>
      </w:r>
      <w:r w:rsidR="001C6558">
        <w:rPr>
          <w:rFonts w:ascii="Times New Roman" w:hAnsi="Times New Roman" w:hint="eastAsia"/>
          <w:sz w:val="22"/>
          <w:szCs w:val="22"/>
          <w:lang w:val="en-GB" w:eastAsia="zh-CN"/>
        </w:rPr>
        <w:t xml:space="preserve"> </w:t>
      </w:r>
      <w:r w:rsidR="0073693E">
        <w:rPr>
          <w:rFonts w:ascii="Times New Roman" w:hAnsi="Times New Roman"/>
          <w:sz w:val="22"/>
          <w:szCs w:val="22"/>
          <w:lang w:val="en-GB" w:eastAsia="zh-CN"/>
        </w:rPr>
        <w:t>“</w:t>
      </w:r>
      <w:r w:rsidR="001C6558">
        <w:rPr>
          <w:rFonts w:ascii="Times New Roman" w:hAnsi="Times New Roman" w:hint="eastAsia"/>
          <w:sz w:val="22"/>
          <w:szCs w:val="22"/>
          <w:lang w:val="en-GB" w:eastAsia="zh-CN"/>
        </w:rPr>
        <w:t xml:space="preserve">3GPP </w:t>
      </w:r>
      <w:r w:rsidR="001C6558" w:rsidRPr="001C6558">
        <w:rPr>
          <w:rFonts w:ascii="Times New Roman" w:hAnsi="Times New Roman"/>
          <w:sz w:val="22"/>
          <w:szCs w:val="22"/>
          <w:lang w:val="en-GB" w:eastAsia="zh-CN"/>
        </w:rPr>
        <w:t>Base Station System (BSS) -Serving GPRS Support Node (SGSN)</w:t>
      </w:r>
      <w:proofErr w:type="gramStart"/>
      <w:r w:rsidR="001C6558" w:rsidRPr="001C6558">
        <w:rPr>
          <w:rFonts w:ascii="Times New Roman" w:hAnsi="Times New Roman"/>
          <w:sz w:val="22"/>
          <w:szCs w:val="22"/>
          <w:lang w:val="en-GB" w:eastAsia="zh-CN"/>
        </w:rPr>
        <w:t>;BSS</w:t>
      </w:r>
      <w:proofErr w:type="gramEnd"/>
      <w:r w:rsidR="001C6558" w:rsidRPr="001C6558">
        <w:rPr>
          <w:rFonts w:ascii="Times New Roman" w:hAnsi="Times New Roman"/>
          <w:sz w:val="22"/>
          <w:szCs w:val="22"/>
          <w:lang w:val="en-GB" w:eastAsia="zh-CN"/>
        </w:rPr>
        <w:t xml:space="preserve"> GPRS Protocol (BSSGP)</w:t>
      </w:r>
      <w:r w:rsidR="0073693E">
        <w:rPr>
          <w:rFonts w:ascii="Times New Roman" w:hAnsi="Times New Roman"/>
          <w:sz w:val="22"/>
          <w:szCs w:val="22"/>
          <w:lang w:val="en-GB" w:eastAsia="zh-CN"/>
        </w:rPr>
        <w:t>”</w:t>
      </w:r>
      <w:r w:rsidR="0073693E">
        <w:rPr>
          <w:rFonts w:ascii="Times New Roman" w:hAnsi="Times New Roman" w:hint="eastAsia"/>
          <w:sz w:val="22"/>
          <w:szCs w:val="22"/>
          <w:lang w:val="en-GB" w:eastAsia="zh-CN"/>
        </w:rPr>
        <w:t>.</w:t>
      </w:r>
    </w:p>
    <w:p w:rsidR="00053ACA" w:rsidRDefault="00053ACA"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TS 24.008</w:t>
      </w:r>
      <w:r w:rsidR="0073693E">
        <w:rPr>
          <w:rFonts w:ascii="Times New Roman" w:hAnsi="Times New Roman" w:hint="eastAsia"/>
          <w:sz w:val="22"/>
          <w:szCs w:val="22"/>
          <w:lang w:val="en-GB" w:eastAsia="zh-CN"/>
        </w:rPr>
        <w:t>,</w:t>
      </w:r>
      <w:r w:rsidR="001C6558">
        <w:rPr>
          <w:rFonts w:ascii="Times New Roman" w:hAnsi="Times New Roman" w:hint="eastAsia"/>
          <w:sz w:val="22"/>
          <w:szCs w:val="22"/>
          <w:lang w:val="en-GB" w:eastAsia="zh-CN"/>
        </w:rPr>
        <w:t xml:space="preserve"> </w:t>
      </w:r>
      <w:r w:rsidR="0073693E">
        <w:rPr>
          <w:rFonts w:ascii="Times New Roman" w:hAnsi="Times New Roman"/>
          <w:sz w:val="22"/>
          <w:szCs w:val="22"/>
          <w:lang w:val="en-GB" w:eastAsia="zh-CN"/>
        </w:rPr>
        <w:t>“</w:t>
      </w:r>
      <w:r w:rsidR="001C6558" w:rsidRPr="001C6558">
        <w:rPr>
          <w:rFonts w:ascii="Times New Roman" w:hAnsi="Times New Roman"/>
          <w:sz w:val="22"/>
          <w:szCs w:val="22"/>
          <w:lang w:val="en-GB" w:eastAsia="zh-CN"/>
        </w:rPr>
        <w:t>Technical Specification Group Core Network and Terminals;</w:t>
      </w:r>
      <w:r w:rsidR="001C6558">
        <w:rPr>
          <w:rFonts w:ascii="Times New Roman" w:hAnsi="Times New Roman" w:hint="eastAsia"/>
          <w:sz w:val="22"/>
          <w:szCs w:val="22"/>
          <w:lang w:val="en-GB" w:eastAsia="zh-CN"/>
        </w:rPr>
        <w:t xml:space="preserve"> </w:t>
      </w:r>
      <w:r w:rsidR="001C6558" w:rsidRPr="001C6558">
        <w:rPr>
          <w:rFonts w:ascii="Times New Roman" w:hAnsi="Times New Roman"/>
          <w:sz w:val="22"/>
          <w:szCs w:val="22"/>
          <w:lang w:val="en-GB" w:eastAsia="zh-CN"/>
        </w:rPr>
        <w:t>Mobile radio interface Layer 3 specification;</w:t>
      </w:r>
      <w:r w:rsidR="001C6558">
        <w:rPr>
          <w:rFonts w:ascii="Times New Roman" w:hAnsi="Times New Roman" w:hint="eastAsia"/>
          <w:sz w:val="22"/>
          <w:szCs w:val="22"/>
          <w:lang w:val="en-GB" w:eastAsia="zh-CN"/>
        </w:rPr>
        <w:t xml:space="preserve"> </w:t>
      </w:r>
      <w:r w:rsidR="001C6558" w:rsidRPr="001C6558">
        <w:rPr>
          <w:rFonts w:ascii="Times New Roman" w:hAnsi="Times New Roman"/>
          <w:sz w:val="22"/>
          <w:szCs w:val="22"/>
          <w:lang w:val="en-GB" w:eastAsia="zh-CN"/>
        </w:rPr>
        <w:t>Core network protocols; Stage 3</w:t>
      </w:r>
      <w:r w:rsidR="0073693E">
        <w:rPr>
          <w:rFonts w:ascii="Times New Roman" w:hAnsi="Times New Roman"/>
          <w:sz w:val="22"/>
          <w:szCs w:val="22"/>
          <w:lang w:val="en-GB" w:eastAsia="zh-CN"/>
        </w:rPr>
        <w:t>”</w:t>
      </w:r>
      <w:r w:rsidR="00671E31">
        <w:rPr>
          <w:rFonts w:ascii="Times New Roman" w:hAnsi="Times New Roman" w:hint="eastAsia"/>
          <w:sz w:val="22"/>
          <w:szCs w:val="22"/>
          <w:lang w:val="en-GB" w:eastAsia="zh-CN"/>
        </w:rPr>
        <w:t>.</w:t>
      </w:r>
    </w:p>
    <w:p w:rsidR="00EC1AAE" w:rsidRPr="0073693E" w:rsidRDefault="0073693E" w:rsidP="00E43D41">
      <w:pPr>
        <w:pStyle w:val="Reference"/>
        <w:numPr>
          <w:ilvl w:val="1"/>
          <w:numId w:val="4"/>
        </w:numPr>
        <w:spacing w:before="156" w:after="156"/>
        <w:rPr>
          <w:rFonts w:ascii="Times New Roman" w:hAnsi="Times New Roman"/>
          <w:sz w:val="22"/>
          <w:szCs w:val="22"/>
          <w:lang w:val="en-GB" w:eastAsia="zh-CN"/>
        </w:rPr>
      </w:pPr>
      <w:r w:rsidRPr="0073693E">
        <w:rPr>
          <w:rFonts w:ascii="Times New Roman" w:hAnsi="Times New Roman"/>
          <w:sz w:val="22"/>
          <w:szCs w:val="22"/>
          <w:lang w:val="en-GB" w:eastAsia="zh-CN"/>
        </w:rPr>
        <w:t>GP-140860</w:t>
      </w:r>
      <w:r>
        <w:rPr>
          <w:rFonts w:ascii="Times New Roman" w:hAnsi="Times New Roman" w:hint="eastAsia"/>
          <w:sz w:val="22"/>
          <w:szCs w:val="22"/>
          <w:lang w:val="en-GB" w:eastAsia="zh-CN"/>
        </w:rPr>
        <w:t>,</w:t>
      </w:r>
      <w:r w:rsidR="001C6558" w:rsidRPr="0073693E">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00415B22" w:rsidRPr="0073693E">
        <w:rPr>
          <w:rFonts w:ascii="Times New Roman" w:hAnsi="Times New Roman"/>
          <w:sz w:val="22"/>
          <w:szCs w:val="22"/>
          <w:lang w:val="en-GB" w:eastAsia="zh-CN"/>
        </w:rPr>
        <w:t xml:space="preserve">NB M2M </w:t>
      </w:r>
      <w:r w:rsidR="00415B22" w:rsidRPr="0073693E">
        <w:rPr>
          <w:rFonts w:ascii="Times New Roman" w:hAnsi="Times New Roman" w:hint="eastAsia"/>
          <w:sz w:val="22"/>
          <w:szCs w:val="22"/>
          <w:lang w:val="en-GB" w:eastAsia="zh-CN"/>
        </w:rPr>
        <w:t xml:space="preserve">- </w:t>
      </w:r>
      <w:r w:rsidR="00415B22" w:rsidRPr="0073693E">
        <w:rPr>
          <w:rFonts w:ascii="Times New Roman" w:hAnsi="Times New Roman"/>
          <w:sz w:val="22"/>
          <w:szCs w:val="22"/>
          <w:lang w:val="en-GB" w:eastAsia="zh-CN"/>
        </w:rPr>
        <w:t>Overview of Coverage Class</w:t>
      </w:r>
      <w:r>
        <w:rPr>
          <w:rFonts w:ascii="Times New Roman" w:hAnsi="Times New Roman"/>
          <w:sz w:val="22"/>
          <w:szCs w:val="22"/>
          <w:lang w:val="en-GB" w:eastAsia="zh-CN"/>
        </w:rPr>
        <w:t>”</w:t>
      </w:r>
      <w:r w:rsidR="00415B22" w:rsidRPr="0073693E">
        <w:rPr>
          <w:rFonts w:ascii="Times New Roman" w:hAnsi="Times New Roman" w:hint="eastAsia"/>
          <w:sz w:val="22"/>
          <w:szCs w:val="22"/>
          <w:lang w:val="en-GB" w:eastAsia="zh-CN"/>
        </w:rPr>
        <w:t xml:space="preserve">, </w:t>
      </w:r>
      <w:proofErr w:type="spellStart"/>
      <w:r w:rsidR="00415B22" w:rsidRPr="0073693E">
        <w:rPr>
          <w:rFonts w:ascii="Times New Roman" w:hAnsi="Times New Roman"/>
          <w:sz w:val="22"/>
          <w:szCs w:val="22"/>
          <w:lang w:val="en-GB" w:eastAsia="zh-CN"/>
        </w:rPr>
        <w:t>Huawei</w:t>
      </w:r>
      <w:proofErr w:type="spellEnd"/>
      <w:r w:rsidR="00415B22" w:rsidRPr="0073693E">
        <w:rPr>
          <w:rFonts w:ascii="Times New Roman" w:hAnsi="Times New Roman"/>
          <w:sz w:val="22"/>
          <w:szCs w:val="22"/>
          <w:lang w:val="en-GB" w:eastAsia="zh-CN"/>
        </w:rPr>
        <w:t xml:space="preserve"> Technologies Co., Ltd.</w:t>
      </w:r>
      <w:r w:rsidR="00AA5BC0">
        <w:rPr>
          <w:rFonts w:ascii="Times New Roman" w:hAnsi="Times New Roman" w:hint="eastAsia"/>
          <w:sz w:val="22"/>
          <w:szCs w:val="22"/>
          <w:lang w:val="en-GB" w:eastAsia="zh-CN"/>
        </w:rPr>
        <w:t xml:space="preserve">, </w:t>
      </w:r>
      <w:proofErr w:type="spellStart"/>
      <w:r w:rsidR="00415B22" w:rsidRPr="0073693E">
        <w:rPr>
          <w:rFonts w:ascii="Times New Roman" w:hAnsi="Times New Roman"/>
          <w:sz w:val="22"/>
          <w:szCs w:val="22"/>
          <w:lang w:val="en-GB" w:eastAsia="zh-CN"/>
        </w:rPr>
        <w:t>HiSilicon</w:t>
      </w:r>
      <w:proofErr w:type="spellEnd"/>
      <w:r w:rsidR="00415B22" w:rsidRPr="0073693E">
        <w:rPr>
          <w:rFonts w:ascii="Times New Roman" w:hAnsi="Times New Roman"/>
          <w:sz w:val="22"/>
          <w:szCs w:val="22"/>
          <w:lang w:val="en-GB" w:eastAsia="zh-CN"/>
        </w:rPr>
        <w:t xml:space="preserve"> Technologies Co., Ltd.</w:t>
      </w:r>
      <w:r w:rsidR="006338E3" w:rsidRPr="0073693E">
        <w:rPr>
          <w:rFonts w:ascii="Times New Roman" w:hAnsi="Times New Roman" w:hint="eastAsia"/>
          <w:sz w:val="22"/>
          <w:szCs w:val="22"/>
          <w:lang w:val="en-GB" w:eastAsia="zh-CN"/>
        </w:rPr>
        <w:t xml:space="preserve"> ,</w:t>
      </w:r>
      <w:r w:rsidR="006338E3" w:rsidRPr="0073693E">
        <w:rPr>
          <w:rFonts w:ascii="Times New Roman" w:hAnsi="Times New Roman"/>
          <w:sz w:val="22"/>
          <w:szCs w:val="22"/>
          <w:lang w:val="en-GB" w:eastAsia="zh-CN"/>
        </w:rPr>
        <w:t xml:space="preserve"> GERAN#6</w:t>
      </w:r>
      <w:r w:rsidR="006338E3" w:rsidRPr="0073693E">
        <w:rPr>
          <w:rFonts w:ascii="Times New Roman" w:hAnsi="Times New Roman" w:hint="eastAsia"/>
          <w:sz w:val="22"/>
          <w:szCs w:val="22"/>
          <w:lang w:val="en-GB" w:eastAsia="zh-CN"/>
        </w:rPr>
        <w:t>4</w:t>
      </w:r>
      <w:r w:rsidR="006338E3" w:rsidRPr="0073693E">
        <w:rPr>
          <w:rFonts w:ascii="Times New Roman" w:hAnsi="Times New Roman"/>
          <w:sz w:val="22"/>
          <w:szCs w:val="22"/>
          <w:lang w:val="en-GB" w:eastAsia="zh-CN"/>
        </w:rPr>
        <w:t>.</w:t>
      </w:r>
    </w:p>
    <w:p w:rsidR="00EC1AAE" w:rsidRPr="0073693E" w:rsidRDefault="0073693E" w:rsidP="00E43D41">
      <w:pPr>
        <w:pStyle w:val="Reference"/>
        <w:numPr>
          <w:ilvl w:val="1"/>
          <w:numId w:val="4"/>
        </w:numPr>
        <w:spacing w:before="156" w:after="156"/>
        <w:rPr>
          <w:rFonts w:ascii="Times New Roman" w:hAnsi="Times New Roman"/>
          <w:sz w:val="22"/>
          <w:szCs w:val="22"/>
          <w:lang w:val="en-GB" w:eastAsia="zh-CN"/>
        </w:rPr>
      </w:pPr>
      <w:r w:rsidRPr="0073693E">
        <w:rPr>
          <w:rFonts w:ascii="Times New Roman" w:hAnsi="Times New Roman"/>
          <w:sz w:val="22"/>
          <w:szCs w:val="22"/>
          <w:lang w:val="en-GB" w:eastAsia="zh-CN"/>
        </w:rPr>
        <w:t>GP-140870</w:t>
      </w:r>
      <w:r>
        <w:rPr>
          <w:rFonts w:ascii="Times New Roman" w:hAnsi="Times New Roman" w:hint="eastAsia"/>
          <w:sz w:val="22"/>
          <w:szCs w:val="22"/>
          <w:lang w:val="en-GB" w:eastAsia="zh-CN"/>
        </w:rPr>
        <w:t>,</w:t>
      </w:r>
      <w:r w:rsidR="001C6558" w:rsidRPr="0073693E">
        <w:rPr>
          <w:rFonts w:ascii="Times New Roman" w:hAnsi="Times New Roman" w:hint="eastAsia"/>
          <w:sz w:val="22"/>
          <w:szCs w:val="22"/>
          <w:lang w:val="en-GB" w:eastAsia="zh-CN"/>
        </w:rPr>
        <w:t xml:space="preserve"> </w:t>
      </w:r>
      <w:r>
        <w:rPr>
          <w:rFonts w:ascii="Times New Roman" w:hAnsi="Times New Roman"/>
          <w:sz w:val="22"/>
          <w:szCs w:val="22"/>
          <w:lang w:val="en-GB" w:eastAsia="zh-CN"/>
        </w:rPr>
        <w:t>“</w:t>
      </w:r>
      <w:r w:rsidR="00415B22" w:rsidRPr="0073693E">
        <w:rPr>
          <w:rFonts w:ascii="Times New Roman" w:hAnsi="Times New Roman"/>
          <w:sz w:val="22"/>
          <w:szCs w:val="22"/>
          <w:lang w:val="en-GB" w:eastAsia="zh-CN"/>
        </w:rPr>
        <w:t>Proposed Text for the TR on Refinement of the Clean-slate Physical Layer Design</w:t>
      </w:r>
      <w:r>
        <w:rPr>
          <w:rFonts w:ascii="Times New Roman" w:hAnsi="Times New Roman"/>
          <w:sz w:val="22"/>
          <w:szCs w:val="22"/>
          <w:lang w:val="en-GB" w:eastAsia="zh-CN"/>
        </w:rPr>
        <w:t>”</w:t>
      </w:r>
      <w:r w:rsidR="00415B22" w:rsidRPr="0073693E">
        <w:rPr>
          <w:rFonts w:ascii="Times New Roman" w:hAnsi="Times New Roman" w:hint="eastAsia"/>
          <w:sz w:val="22"/>
          <w:szCs w:val="22"/>
          <w:lang w:val="en-GB" w:eastAsia="zh-CN"/>
        </w:rPr>
        <w:t xml:space="preserve">, </w:t>
      </w:r>
      <w:r w:rsidR="00415B22" w:rsidRPr="0073693E">
        <w:rPr>
          <w:rFonts w:ascii="Times New Roman" w:hAnsi="Times New Roman"/>
          <w:sz w:val="22"/>
          <w:szCs w:val="22"/>
          <w:lang w:val="en-GB" w:eastAsia="zh-CN"/>
        </w:rPr>
        <w:t>Huawei Technologies Co., Ltd.</w:t>
      </w:r>
      <w:r w:rsidR="00AA5BC0">
        <w:rPr>
          <w:rFonts w:ascii="Times New Roman" w:hAnsi="Times New Roman" w:hint="eastAsia"/>
          <w:sz w:val="22"/>
          <w:szCs w:val="22"/>
          <w:lang w:val="en-GB" w:eastAsia="zh-CN"/>
        </w:rPr>
        <w:t xml:space="preserve">, </w:t>
      </w:r>
      <w:proofErr w:type="spellStart"/>
      <w:r w:rsidR="00415B22" w:rsidRPr="0073693E">
        <w:rPr>
          <w:rFonts w:ascii="Times New Roman" w:hAnsi="Times New Roman"/>
          <w:sz w:val="22"/>
          <w:szCs w:val="22"/>
          <w:lang w:val="en-GB" w:eastAsia="zh-CN"/>
        </w:rPr>
        <w:t>HiSilicon</w:t>
      </w:r>
      <w:proofErr w:type="spellEnd"/>
      <w:r w:rsidR="00415B22" w:rsidRPr="0073693E">
        <w:rPr>
          <w:rFonts w:ascii="Times New Roman" w:hAnsi="Times New Roman"/>
          <w:sz w:val="22"/>
          <w:szCs w:val="22"/>
          <w:lang w:val="en-GB" w:eastAsia="zh-CN"/>
        </w:rPr>
        <w:t xml:space="preserve"> Technologies Co., Ltd.</w:t>
      </w:r>
      <w:r w:rsidR="006338E3" w:rsidRPr="0073693E">
        <w:rPr>
          <w:rFonts w:ascii="Times New Roman" w:hAnsi="Times New Roman" w:hint="eastAsia"/>
          <w:sz w:val="22"/>
          <w:szCs w:val="22"/>
          <w:lang w:val="en-GB" w:eastAsia="zh-CN"/>
        </w:rPr>
        <w:t xml:space="preserve"> ,</w:t>
      </w:r>
      <w:r w:rsidR="006338E3" w:rsidRPr="0073693E">
        <w:rPr>
          <w:rFonts w:ascii="Times New Roman" w:hAnsi="Times New Roman"/>
          <w:sz w:val="22"/>
          <w:szCs w:val="22"/>
          <w:lang w:val="en-GB" w:eastAsia="zh-CN"/>
        </w:rPr>
        <w:t xml:space="preserve"> GERAN#6</w:t>
      </w:r>
      <w:r w:rsidR="006338E3" w:rsidRPr="0073693E">
        <w:rPr>
          <w:rFonts w:ascii="Times New Roman" w:hAnsi="Times New Roman" w:hint="eastAsia"/>
          <w:sz w:val="22"/>
          <w:szCs w:val="22"/>
          <w:lang w:val="en-GB" w:eastAsia="zh-CN"/>
        </w:rPr>
        <w:t>4</w:t>
      </w:r>
      <w:r w:rsidR="006338E3" w:rsidRPr="0073693E">
        <w:rPr>
          <w:rFonts w:ascii="Times New Roman" w:hAnsi="Times New Roman"/>
          <w:sz w:val="22"/>
          <w:szCs w:val="22"/>
          <w:lang w:val="en-GB" w:eastAsia="zh-CN"/>
        </w:rPr>
        <w:t>.</w:t>
      </w:r>
    </w:p>
    <w:sectPr w:rsidR="00EC1AAE" w:rsidRPr="0073693E" w:rsidSect="003C4A00">
      <w:headerReference w:type="default" r:id="rId14"/>
      <w:footerReference w:type="default" r:id="rId15"/>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10D" w:rsidRDefault="002D610D">
      <w:r>
        <w:separator/>
      </w:r>
    </w:p>
  </w:endnote>
  <w:endnote w:type="continuationSeparator" w:id="0">
    <w:p w:rsidR="002D610D" w:rsidRDefault="002D610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237" w:rsidRDefault="00571236">
    <w:pPr>
      <w:pStyle w:val="a8"/>
      <w:jc w:val="center"/>
    </w:pPr>
    <w:r w:rsidRPr="00571236">
      <w:fldChar w:fldCharType="begin"/>
    </w:r>
    <w:r w:rsidR="00110237">
      <w:instrText xml:space="preserve"> PAGE   \* MERGEFORMAT </w:instrText>
    </w:r>
    <w:r w:rsidRPr="00571236">
      <w:fldChar w:fldCharType="separate"/>
    </w:r>
    <w:r w:rsidR="00AA5BC0" w:rsidRPr="00AA5BC0">
      <w:rPr>
        <w:noProof/>
        <w:lang w:val="zh-CN"/>
      </w:rPr>
      <w:t>7</w:t>
    </w:r>
    <w:r>
      <w:rPr>
        <w:noProof/>
        <w:lang w:val="zh-CN"/>
      </w:rPr>
      <w:fldChar w:fldCharType="end"/>
    </w:r>
  </w:p>
  <w:p w:rsidR="00110237" w:rsidRDefault="0011023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10D" w:rsidRDefault="002D610D">
      <w:r>
        <w:separator/>
      </w:r>
    </w:p>
  </w:footnote>
  <w:footnote w:type="continuationSeparator" w:id="0">
    <w:p w:rsidR="002D610D" w:rsidRDefault="002D61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1E2" w:rsidRPr="00830FB9" w:rsidRDefault="004631E2" w:rsidP="004631E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 xml:space="preserve">3GPP </w:t>
    </w:r>
    <w:r w:rsidRPr="00830FB9">
      <w:rPr>
        <w:rFonts w:ascii="Arial" w:eastAsia="Arial Unicode MS" w:hAnsi="Arial" w:cs="Arial" w:hint="eastAsia"/>
        <w:snapToGrid w:val="0"/>
        <w:sz w:val="22"/>
        <w:szCs w:val="22"/>
        <w:lang w:val="sv-SE" w:eastAsia="zh-CN"/>
      </w:rPr>
      <w:t xml:space="preserve">TSG </w:t>
    </w:r>
    <w:r w:rsidRPr="00830FB9">
      <w:rPr>
        <w:rFonts w:ascii="Arial" w:eastAsia="Arial Unicode MS" w:hAnsi="Arial" w:cs="Arial"/>
        <w:snapToGrid w:val="0"/>
        <w:sz w:val="22"/>
        <w:szCs w:val="22"/>
        <w:lang w:val="sv-SE" w:eastAsia="zh-CN"/>
      </w:rPr>
      <w:t>GERAN</w:t>
    </w:r>
    <w:r w:rsidRPr="00830FB9">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64</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F86C7B">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F86C7B">
      <w:rPr>
        <w:rFonts w:ascii="Arial" w:eastAsia="Arial Unicode MS" w:hAnsi="Arial" w:cs="Arial" w:hint="eastAsia"/>
        <w:snapToGrid w:val="0"/>
        <w:sz w:val="22"/>
        <w:szCs w:val="22"/>
        <w:lang w:val="sv-SE" w:eastAsia="zh-CN"/>
      </w:rPr>
      <w:t>140854</w:t>
    </w:r>
  </w:p>
  <w:p w:rsidR="00224B2A" w:rsidRPr="007940ED" w:rsidRDefault="00224B2A" w:rsidP="00224B2A">
    <w:pPr>
      <w:widowControl w:val="0"/>
      <w:autoSpaceDE w:val="0"/>
      <w:autoSpaceDN w:val="0"/>
      <w:adjustRightInd w:val="0"/>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San Francisco, USA</w:t>
    </w:r>
    <w:r w:rsidRPr="007940ED">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Pr="007940ED">
      <w:rPr>
        <w:rFonts w:ascii="Arial" w:eastAsia="Arial Unicode MS" w:hAnsi="Arial" w:cs="Arial" w:hint="eastAsia"/>
        <w:snapToGrid w:val="0"/>
        <w:sz w:val="22"/>
        <w:szCs w:val="22"/>
        <w:lang w:val="sv-SE" w:eastAsia="zh-CN"/>
      </w:rPr>
      <w:t xml:space="preserve">       </w:t>
    </w:r>
    <w:r w:rsidRPr="007940ED">
      <w:rPr>
        <w:rFonts w:ascii="Arial" w:eastAsia="Arial Unicode MS" w:hAnsi="Arial" w:cs="Arial"/>
        <w:snapToGrid w:val="0"/>
        <w:sz w:val="22"/>
        <w:szCs w:val="22"/>
        <w:lang w:val="sv-SE" w:eastAsia="zh-CN"/>
      </w:rPr>
      <w:t>Agenda Item:</w:t>
    </w:r>
    <w:r>
      <w:rPr>
        <w:rFonts w:ascii="Arial" w:eastAsia="Arial Unicode MS" w:hAnsi="Arial" w:cs="Arial"/>
        <w:snapToGrid w:val="0"/>
        <w:sz w:val="22"/>
        <w:szCs w:val="22"/>
        <w:lang w:val="sv-SE" w:eastAsia="zh-CN"/>
      </w:rPr>
      <w:t xml:space="preserve"> 7</w:t>
    </w:r>
    <w:r w:rsidRPr="003E2932">
      <w:rPr>
        <w:rFonts w:ascii="Arial" w:eastAsia="Arial Unicode MS" w:hAnsi="Arial" w:cs="Arial"/>
        <w:snapToGrid w:val="0"/>
        <w:sz w:val="22"/>
        <w:szCs w:val="22"/>
        <w:lang w:val="sv-SE" w:eastAsia="zh-CN"/>
      </w:rPr>
      <w:t>.2.5.3.4</w:t>
    </w:r>
  </w:p>
  <w:p w:rsidR="004631E2" w:rsidRPr="00830FB9" w:rsidRDefault="00224B2A" w:rsidP="00224B2A">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E2932">
      <w:rPr>
        <w:rFonts w:ascii="Arial" w:eastAsia="Arial Unicode MS" w:hAnsi="Arial" w:cs="Arial"/>
        <w:snapToGrid w:val="0"/>
        <w:sz w:val="22"/>
        <w:szCs w:val="22"/>
        <w:lang w:val="sv-SE" w:eastAsia="zh-CN"/>
      </w:rPr>
      <w:t>17th – 21st November, 2014</w:t>
    </w:r>
  </w:p>
  <w:p w:rsidR="00110237" w:rsidRDefault="004631E2" w:rsidP="004631E2">
    <w:pPr>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4631E2" w:rsidRPr="002349BB" w:rsidRDefault="004631E2" w:rsidP="004631E2">
    <w:pPr>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4"/>
  </w:num>
  <w:num w:numId="5">
    <w:abstractNumId w:val="8"/>
  </w:num>
  <w:num w:numId="6">
    <w:abstractNumId w:val="12"/>
  </w:num>
  <w:num w:numId="7">
    <w:abstractNumId w:val="13"/>
  </w:num>
  <w:num w:numId="8">
    <w:abstractNumId w:val="9"/>
  </w:num>
  <w:num w:numId="9">
    <w:abstractNumId w:val="11"/>
  </w:num>
  <w:num w:numId="10">
    <w:abstractNumId w:val="11"/>
  </w:num>
  <w:num w:numId="11">
    <w:abstractNumId w:val="14"/>
  </w:num>
  <w:num w:numId="12">
    <w:abstractNumId w:val="10"/>
  </w:num>
  <w:num w:numId="13">
    <w:abstractNumId w:val="7"/>
  </w:num>
  <w:num w:numId="14">
    <w:abstractNumId w:val="5"/>
  </w:num>
  <w:num w:numId="15">
    <w:abstractNumId w:val="6"/>
  </w:num>
  <w:num w:numId="16">
    <w:abstractNumId w:val="1"/>
  </w:num>
  <w:num w:numId="17">
    <w:abstractNumId w:val="3"/>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6D13"/>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3ACA"/>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1978"/>
    <w:rsid w:val="00073AE2"/>
    <w:rsid w:val="000745F6"/>
    <w:rsid w:val="000747B2"/>
    <w:rsid w:val="00075F92"/>
    <w:rsid w:val="000762A3"/>
    <w:rsid w:val="00076596"/>
    <w:rsid w:val="00077B8A"/>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7DA"/>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273"/>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0635"/>
    <w:rsid w:val="000F14CF"/>
    <w:rsid w:val="000F2DBD"/>
    <w:rsid w:val="000F2F53"/>
    <w:rsid w:val="000F3738"/>
    <w:rsid w:val="000F43DD"/>
    <w:rsid w:val="000F4B06"/>
    <w:rsid w:val="000F4B2F"/>
    <w:rsid w:val="000F52F8"/>
    <w:rsid w:val="000F7016"/>
    <w:rsid w:val="00102A42"/>
    <w:rsid w:val="00102C51"/>
    <w:rsid w:val="00102F6C"/>
    <w:rsid w:val="00103847"/>
    <w:rsid w:val="00103F4B"/>
    <w:rsid w:val="00104BA5"/>
    <w:rsid w:val="001052C6"/>
    <w:rsid w:val="00105ED0"/>
    <w:rsid w:val="00110111"/>
    <w:rsid w:val="00110237"/>
    <w:rsid w:val="001102F4"/>
    <w:rsid w:val="001119B2"/>
    <w:rsid w:val="001143C1"/>
    <w:rsid w:val="00115CE0"/>
    <w:rsid w:val="0011630F"/>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2DCC"/>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1CF7"/>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0954"/>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274B"/>
    <w:rsid w:val="001B36C9"/>
    <w:rsid w:val="001B52F8"/>
    <w:rsid w:val="001B6353"/>
    <w:rsid w:val="001B7D44"/>
    <w:rsid w:val="001C0264"/>
    <w:rsid w:val="001C0CC4"/>
    <w:rsid w:val="001C10F4"/>
    <w:rsid w:val="001C1935"/>
    <w:rsid w:val="001C347F"/>
    <w:rsid w:val="001C4AB0"/>
    <w:rsid w:val="001C4AFC"/>
    <w:rsid w:val="001C4BA5"/>
    <w:rsid w:val="001C5066"/>
    <w:rsid w:val="001C6558"/>
    <w:rsid w:val="001C6E1B"/>
    <w:rsid w:val="001C6F18"/>
    <w:rsid w:val="001D0861"/>
    <w:rsid w:val="001D1438"/>
    <w:rsid w:val="001D164E"/>
    <w:rsid w:val="001D1FB7"/>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3E1"/>
    <w:rsid w:val="001F257E"/>
    <w:rsid w:val="001F30EF"/>
    <w:rsid w:val="001F3BC3"/>
    <w:rsid w:val="001F42B6"/>
    <w:rsid w:val="001F4EB5"/>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B2A"/>
    <w:rsid w:val="0022561E"/>
    <w:rsid w:val="00230C67"/>
    <w:rsid w:val="00231363"/>
    <w:rsid w:val="002324BD"/>
    <w:rsid w:val="00233EF5"/>
    <w:rsid w:val="002340E8"/>
    <w:rsid w:val="002342C4"/>
    <w:rsid w:val="002349BB"/>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87A"/>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4A8B"/>
    <w:rsid w:val="002D551D"/>
    <w:rsid w:val="002D5931"/>
    <w:rsid w:val="002D5B2F"/>
    <w:rsid w:val="002D610D"/>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4EB6"/>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27F9A"/>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017"/>
    <w:rsid w:val="00361E1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8CD"/>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5E9"/>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C21"/>
    <w:rsid w:val="00407C3A"/>
    <w:rsid w:val="00407E1A"/>
    <w:rsid w:val="00411037"/>
    <w:rsid w:val="004114C9"/>
    <w:rsid w:val="00411751"/>
    <w:rsid w:val="0041187B"/>
    <w:rsid w:val="004129F0"/>
    <w:rsid w:val="00412D2A"/>
    <w:rsid w:val="0041300A"/>
    <w:rsid w:val="0041322B"/>
    <w:rsid w:val="0041461A"/>
    <w:rsid w:val="00414869"/>
    <w:rsid w:val="004151CF"/>
    <w:rsid w:val="00415773"/>
    <w:rsid w:val="00415B22"/>
    <w:rsid w:val="004160FF"/>
    <w:rsid w:val="004167C0"/>
    <w:rsid w:val="0041757D"/>
    <w:rsid w:val="004178FE"/>
    <w:rsid w:val="00417E3D"/>
    <w:rsid w:val="0042046B"/>
    <w:rsid w:val="0042057F"/>
    <w:rsid w:val="00420946"/>
    <w:rsid w:val="00421452"/>
    <w:rsid w:val="00423097"/>
    <w:rsid w:val="00423680"/>
    <w:rsid w:val="004239B1"/>
    <w:rsid w:val="00424D73"/>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2CE"/>
    <w:rsid w:val="0044365A"/>
    <w:rsid w:val="004438B0"/>
    <w:rsid w:val="00443D9F"/>
    <w:rsid w:val="00443F9D"/>
    <w:rsid w:val="00444D26"/>
    <w:rsid w:val="00445636"/>
    <w:rsid w:val="00445943"/>
    <w:rsid w:val="00445B6A"/>
    <w:rsid w:val="00446AD2"/>
    <w:rsid w:val="004472C8"/>
    <w:rsid w:val="004477A5"/>
    <w:rsid w:val="004510D2"/>
    <w:rsid w:val="00451145"/>
    <w:rsid w:val="004515DA"/>
    <w:rsid w:val="00452739"/>
    <w:rsid w:val="00452A76"/>
    <w:rsid w:val="00453282"/>
    <w:rsid w:val="004532BB"/>
    <w:rsid w:val="00453896"/>
    <w:rsid w:val="0045500B"/>
    <w:rsid w:val="0045542D"/>
    <w:rsid w:val="0045733C"/>
    <w:rsid w:val="00457EB1"/>
    <w:rsid w:val="0046016A"/>
    <w:rsid w:val="0046020F"/>
    <w:rsid w:val="00462442"/>
    <w:rsid w:val="004628F2"/>
    <w:rsid w:val="00462C32"/>
    <w:rsid w:val="004631E2"/>
    <w:rsid w:val="00463BCA"/>
    <w:rsid w:val="00463CC5"/>
    <w:rsid w:val="00466658"/>
    <w:rsid w:val="00467ED9"/>
    <w:rsid w:val="00470A1E"/>
    <w:rsid w:val="00472036"/>
    <w:rsid w:val="00472091"/>
    <w:rsid w:val="00473486"/>
    <w:rsid w:val="00474096"/>
    <w:rsid w:val="0047597C"/>
    <w:rsid w:val="00475EF6"/>
    <w:rsid w:val="00476148"/>
    <w:rsid w:val="00477EB0"/>
    <w:rsid w:val="0048127C"/>
    <w:rsid w:val="004819C4"/>
    <w:rsid w:val="00481E75"/>
    <w:rsid w:val="0048221C"/>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224"/>
    <w:rsid w:val="00497356"/>
    <w:rsid w:val="00497A1E"/>
    <w:rsid w:val="004A0059"/>
    <w:rsid w:val="004A1D6B"/>
    <w:rsid w:val="004A276B"/>
    <w:rsid w:val="004A3D39"/>
    <w:rsid w:val="004A41EA"/>
    <w:rsid w:val="004A4D35"/>
    <w:rsid w:val="004A5446"/>
    <w:rsid w:val="004A630C"/>
    <w:rsid w:val="004A6F66"/>
    <w:rsid w:val="004A7A6B"/>
    <w:rsid w:val="004B072A"/>
    <w:rsid w:val="004B1468"/>
    <w:rsid w:val="004B1950"/>
    <w:rsid w:val="004B2348"/>
    <w:rsid w:val="004B23AA"/>
    <w:rsid w:val="004B23C3"/>
    <w:rsid w:val="004B2EAB"/>
    <w:rsid w:val="004B4335"/>
    <w:rsid w:val="004B43E9"/>
    <w:rsid w:val="004B4C32"/>
    <w:rsid w:val="004B4E03"/>
    <w:rsid w:val="004B5039"/>
    <w:rsid w:val="004B5BEA"/>
    <w:rsid w:val="004C030F"/>
    <w:rsid w:val="004C0BCE"/>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5E3F"/>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4C1E"/>
    <w:rsid w:val="0055016D"/>
    <w:rsid w:val="00550220"/>
    <w:rsid w:val="00551C25"/>
    <w:rsid w:val="005528DF"/>
    <w:rsid w:val="00552DD7"/>
    <w:rsid w:val="00553607"/>
    <w:rsid w:val="00554414"/>
    <w:rsid w:val="00554910"/>
    <w:rsid w:val="0055547E"/>
    <w:rsid w:val="00555F4D"/>
    <w:rsid w:val="00556065"/>
    <w:rsid w:val="005568D8"/>
    <w:rsid w:val="00556D41"/>
    <w:rsid w:val="005605E2"/>
    <w:rsid w:val="00560BF5"/>
    <w:rsid w:val="00560EDB"/>
    <w:rsid w:val="005612A1"/>
    <w:rsid w:val="00562061"/>
    <w:rsid w:val="00562A0D"/>
    <w:rsid w:val="00563A8B"/>
    <w:rsid w:val="00563F41"/>
    <w:rsid w:val="005645B2"/>
    <w:rsid w:val="00564C8A"/>
    <w:rsid w:val="005652DF"/>
    <w:rsid w:val="00566AF5"/>
    <w:rsid w:val="00567CC3"/>
    <w:rsid w:val="00571236"/>
    <w:rsid w:val="00571AA3"/>
    <w:rsid w:val="005735CF"/>
    <w:rsid w:val="00573871"/>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4AA0"/>
    <w:rsid w:val="006252AF"/>
    <w:rsid w:val="00625DA5"/>
    <w:rsid w:val="0062717E"/>
    <w:rsid w:val="00630A16"/>
    <w:rsid w:val="00630A2F"/>
    <w:rsid w:val="00631F0D"/>
    <w:rsid w:val="00632570"/>
    <w:rsid w:val="0063297D"/>
    <w:rsid w:val="00632B31"/>
    <w:rsid w:val="00632F87"/>
    <w:rsid w:val="006338E3"/>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4EE4"/>
    <w:rsid w:val="006453CA"/>
    <w:rsid w:val="006457E3"/>
    <w:rsid w:val="00645B08"/>
    <w:rsid w:val="00645F60"/>
    <w:rsid w:val="0064631E"/>
    <w:rsid w:val="00646F9A"/>
    <w:rsid w:val="006503F1"/>
    <w:rsid w:val="006508CE"/>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1E31"/>
    <w:rsid w:val="006731F6"/>
    <w:rsid w:val="00673431"/>
    <w:rsid w:val="00674B08"/>
    <w:rsid w:val="00674D07"/>
    <w:rsid w:val="0067505C"/>
    <w:rsid w:val="00675559"/>
    <w:rsid w:val="00677D4A"/>
    <w:rsid w:val="006807BC"/>
    <w:rsid w:val="00680FC9"/>
    <w:rsid w:val="0068182E"/>
    <w:rsid w:val="00681B1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2E49"/>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089B"/>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6749"/>
    <w:rsid w:val="00727218"/>
    <w:rsid w:val="007275F1"/>
    <w:rsid w:val="00727FF2"/>
    <w:rsid w:val="00730EE6"/>
    <w:rsid w:val="00732BC5"/>
    <w:rsid w:val="00735410"/>
    <w:rsid w:val="0073693E"/>
    <w:rsid w:val="00736CCD"/>
    <w:rsid w:val="00737DF1"/>
    <w:rsid w:val="0074027C"/>
    <w:rsid w:val="00742C3D"/>
    <w:rsid w:val="00742D91"/>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78"/>
    <w:rsid w:val="00776F92"/>
    <w:rsid w:val="00777A39"/>
    <w:rsid w:val="00777C0C"/>
    <w:rsid w:val="00777E7C"/>
    <w:rsid w:val="007806AD"/>
    <w:rsid w:val="00780848"/>
    <w:rsid w:val="00780C7D"/>
    <w:rsid w:val="00780F6E"/>
    <w:rsid w:val="00781A49"/>
    <w:rsid w:val="00781DB7"/>
    <w:rsid w:val="0078239B"/>
    <w:rsid w:val="00782DC7"/>
    <w:rsid w:val="00782E21"/>
    <w:rsid w:val="0078397C"/>
    <w:rsid w:val="00783CBA"/>
    <w:rsid w:val="007840C9"/>
    <w:rsid w:val="00786CA9"/>
    <w:rsid w:val="007875A5"/>
    <w:rsid w:val="0079036E"/>
    <w:rsid w:val="00790EE6"/>
    <w:rsid w:val="00791215"/>
    <w:rsid w:val="007925FB"/>
    <w:rsid w:val="00792762"/>
    <w:rsid w:val="007927C2"/>
    <w:rsid w:val="00793198"/>
    <w:rsid w:val="007931B7"/>
    <w:rsid w:val="00793A61"/>
    <w:rsid w:val="0079531C"/>
    <w:rsid w:val="00796326"/>
    <w:rsid w:val="007964E2"/>
    <w:rsid w:val="00797820"/>
    <w:rsid w:val="00797991"/>
    <w:rsid w:val="007A08EE"/>
    <w:rsid w:val="007A1E22"/>
    <w:rsid w:val="007A25E0"/>
    <w:rsid w:val="007A2861"/>
    <w:rsid w:val="007A288A"/>
    <w:rsid w:val="007A2BB9"/>
    <w:rsid w:val="007A4B10"/>
    <w:rsid w:val="007A4FBE"/>
    <w:rsid w:val="007A548C"/>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666"/>
    <w:rsid w:val="007D181B"/>
    <w:rsid w:val="007D1899"/>
    <w:rsid w:val="007D1B2F"/>
    <w:rsid w:val="007D34DB"/>
    <w:rsid w:val="007D51B9"/>
    <w:rsid w:val="007D60F5"/>
    <w:rsid w:val="007D62D6"/>
    <w:rsid w:val="007D62E2"/>
    <w:rsid w:val="007D65E5"/>
    <w:rsid w:val="007D67DC"/>
    <w:rsid w:val="007D6DFD"/>
    <w:rsid w:val="007E0844"/>
    <w:rsid w:val="007E144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93F"/>
    <w:rsid w:val="00802C47"/>
    <w:rsid w:val="00803458"/>
    <w:rsid w:val="008036C5"/>
    <w:rsid w:val="008038B5"/>
    <w:rsid w:val="00803E0A"/>
    <w:rsid w:val="00804207"/>
    <w:rsid w:val="008042A6"/>
    <w:rsid w:val="008044D3"/>
    <w:rsid w:val="00804587"/>
    <w:rsid w:val="00806618"/>
    <w:rsid w:val="0080673C"/>
    <w:rsid w:val="00807472"/>
    <w:rsid w:val="00810734"/>
    <w:rsid w:val="008117D1"/>
    <w:rsid w:val="008122F1"/>
    <w:rsid w:val="00812421"/>
    <w:rsid w:val="0081302E"/>
    <w:rsid w:val="00814974"/>
    <w:rsid w:val="0081508F"/>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8A"/>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1B0"/>
    <w:rsid w:val="00837466"/>
    <w:rsid w:val="00837BC8"/>
    <w:rsid w:val="00837C1C"/>
    <w:rsid w:val="00841165"/>
    <w:rsid w:val="0084325A"/>
    <w:rsid w:val="00844855"/>
    <w:rsid w:val="008451C0"/>
    <w:rsid w:val="008455ED"/>
    <w:rsid w:val="00845BD5"/>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7EB"/>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6D13"/>
    <w:rsid w:val="00877582"/>
    <w:rsid w:val="00877588"/>
    <w:rsid w:val="0087769E"/>
    <w:rsid w:val="008806DE"/>
    <w:rsid w:val="00880B7A"/>
    <w:rsid w:val="00881686"/>
    <w:rsid w:val="00881878"/>
    <w:rsid w:val="008828E3"/>
    <w:rsid w:val="00884B22"/>
    <w:rsid w:val="008852EC"/>
    <w:rsid w:val="008862C8"/>
    <w:rsid w:val="00887735"/>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719"/>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0C7E"/>
    <w:rsid w:val="009322C7"/>
    <w:rsid w:val="00932332"/>
    <w:rsid w:val="00932C24"/>
    <w:rsid w:val="00933876"/>
    <w:rsid w:val="00933B75"/>
    <w:rsid w:val="009351E8"/>
    <w:rsid w:val="00935C90"/>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198"/>
    <w:rsid w:val="009649D6"/>
    <w:rsid w:val="00965B1E"/>
    <w:rsid w:val="00965DB6"/>
    <w:rsid w:val="00965DDF"/>
    <w:rsid w:val="00965F5F"/>
    <w:rsid w:val="00966AD2"/>
    <w:rsid w:val="00967D9C"/>
    <w:rsid w:val="00970EC0"/>
    <w:rsid w:val="00971B30"/>
    <w:rsid w:val="00972012"/>
    <w:rsid w:val="0097229B"/>
    <w:rsid w:val="0097330D"/>
    <w:rsid w:val="00974D41"/>
    <w:rsid w:val="00975E42"/>
    <w:rsid w:val="00976F2A"/>
    <w:rsid w:val="0097730B"/>
    <w:rsid w:val="00977472"/>
    <w:rsid w:val="00977768"/>
    <w:rsid w:val="00977A57"/>
    <w:rsid w:val="00977C00"/>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812"/>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155"/>
    <w:rsid w:val="00A07460"/>
    <w:rsid w:val="00A07539"/>
    <w:rsid w:val="00A07BE9"/>
    <w:rsid w:val="00A07D1A"/>
    <w:rsid w:val="00A10308"/>
    <w:rsid w:val="00A10B51"/>
    <w:rsid w:val="00A12170"/>
    <w:rsid w:val="00A13440"/>
    <w:rsid w:val="00A134EB"/>
    <w:rsid w:val="00A13DE2"/>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4D2"/>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22"/>
    <w:rsid w:val="00A45633"/>
    <w:rsid w:val="00A46B34"/>
    <w:rsid w:val="00A47BCD"/>
    <w:rsid w:val="00A5024E"/>
    <w:rsid w:val="00A50C91"/>
    <w:rsid w:val="00A50E6F"/>
    <w:rsid w:val="00A51450"/>
    <w:rsid w:val="00A523EF"/>
    <w:rsid w:val="00A52B91"/>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6DB"/>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652"/>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4E7C"/>
    <w:rsid w:val="00A95CC8"/>
    <w:rsid w:val="00A96431"/>
    <w:rsid w:val="00A97370"/>
    <w:rsid w:val="00AA0815"/>
    <w:rsid w:val="00AA29CE"/>
    <w:rsid w:val="00AA2AA3"/>
    <w:rsid w:val="00AA3931"/>
    <w:rsid w:val="00AA4876"/>
    <w:rsid w:val="00AA5BC0"/>
    <w:rsid w:val="00AA5F51"/>
    <w:rsid w:val="00AA6069"/>
    <w:rsid w:val="00AA6306"/>
    <w:rsid w:val="00AA6A47"/>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0C5E"/>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31"/>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35FE"/>
    <w:rsid w:val="00BA3678"/>
    <w:rsid w:val="00BA4B4E"/>
    <w:rsid w:val="00BA4D26"/>
    <w:rsid w:val="00BA5845"/>
    <w:rsid w:val="00BA7971"/>
    <w:rsid w:val="00BB12C6"/>
    <w:rsid w:val="00BB1879"/>
    <w:rsid w:val="00BB18A6"/>
    <w:rsid w:val="00BB27B2"/>
    <w:rsid w:val="00BB293B"/>
    <w:rsid w:val="00BB2E03"/>
    <w:rsid w:val="00BB2E72"/>
    <w:rsid w:val="00BB3D24"/>
    <w:rsid w:val="00BB41B9"/>
    <w:rsid w:val="00BB45AA"/>
    <w:rsid w:val="00BB4B70"/>
    <w:rsid w:val="00BB4D7A"/>
    <w:rsid w:val="00BB4EA2"/>
    <w:rsid w:val="00BB58F7"/>
    <w:rsid w:val="00BB5E3B"/>
    <w:rsid w:val="00BB6486"/>
    <w:rsid w:val="00BB6BC0"/>
    <w:rsid w:val="00BB7D64"/>
    <w:rsid w:val="00BC0186"/>
    <w:rsid w:val="00BC0656"/>
    <w:rsid w:val="00BC071F"/>
    <w:rsid w:val="00BC1FC1"/>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9F9"/>
    <w:rsid w:val="00BE4F2D"/>
    <w:rsid w:val="00BE5302"/>
    <w:rsid w:val="00BE68D7"/>
    <w:rsid w:val="00BE6DB1"/>
    <w:rsid w:val="00BE75D5"/>
    <w:rsid w:val="00BE7921"/>
    <w:rsid w:val="00BF082D"/>
    <w:rsid w:val="00BF3996"/>
    <w:rsid w:val="00BF471D"/>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4AA"/>
    <w:rsid w:val="00C056E3"/>
    <w:rsid w:val="00C05BFB"/>
    <w:rsid w:val="00C05F38"/>
    <w:rsid w:val="00C066C8"/>
    <w:rsid w:val="00C06C0C"/>
    <w:rsid w:val="00C07140"/>
    <w:rsid w:val="00C07844"/>
    <w:rsid w:val="00C11B11"/>
    <w:rsid w:val="00C11D32"/>
    <w:rsid w:val="00C12938"/>
    <w:rsid w:val="00C12A60"/>
    <w:rsid w:val="00C132CB"/>
    <w:rsid w:val="00C13C0B"/>
    <w:rsid w:val="00C13C42"/>
    <w:rsid w:val="00C145A8"/>
    <w:rsid w:val="00C145C6"/>
    <w:rsid w:val="00C147FE"/>
    <w:rsid w:val="00C15060"/>
    <w:rsid w:val="00C16188"/>
    <w:rsid w:val="00C1725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3AE"/>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8C5"/>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293"/>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D7D77"/>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4A6"/>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56E7D"/>
    <w:rsid w:val="00D61151"/>
    <w:rsid w:val="00D61F16"/>
    <w:rsid w:val="00D63542"/>
    <w:rsid w:val="00D63CDF"/>
    <w:rsid w:val="00D63E9C"/>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3EA3"/>
    <w:rsid w:val="00D8480A"/>
    <w:rsid w:val="00D84C1C"/>
    <w:rsid w:val="00D84FF7"/>
    <w:rsid w:val="00D86960"/>
    <w:rsid w:val="00D86AF4"/>
    <w:rsid w:val="00D87C47"/>
    <w:rsid w:val="00D87D28"/>
    <w:rsid w:val="00D9044F"/>
    <w:rsid w:val="00D90604"/>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481"/>
    <w:rsid w:val="00DA76EC"/>
    <w:rsid w:val="00DB0196"/>
    <w:rsid w:val="00DB01E3"/>
    <w:rsid w:val="00DB0A7F"/>
    <w:rsid w:val="00DB0C21"/>
    <w:rsid w:val="00DB175C"/>
    <w:rsid w:val="00DB1A94"/>
    <w:rsid w:val="00DB1CAE"/>
    <w:rsid w:val="00DB23E1"/>
    <w:rsid w:val="00DB2AD7"/>
    <w:rsid w:val="00DB38BF"/>
    <w:rsid w:val="00DB46A7"/>
    <w:rsid w:val="00DB5597"/>
    <w:rsid w:val="00DB582A"/>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A77"/>
    <w:rsid w:val="00DD7EB3"/>
    <w:rsid w:val="00DE03E8"/>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0AA"/>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32C"/>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2C19"/>
    <w:rsid w:val="00E82CBD"/>
    <w:rsid w:val="00E82CDA"/>
    <w:rsid w:val="00E83132"/>
    <w:rsid w:val="00E83ECA"/>
    <w:rsid w:val="00E84C49"/>
    <w:rsid w:val="00E85359"/>
    <w:rsid w:val="00E86BAE"/>
    <w:rsid w:val="00E87019"/>
    <w:rsid w:val="00E87705"/>
    <w:rsid w:val="00E87914"/>
    <w:rsid w:val="00E91BF2"/>
    <w:rsid w:val="00E9336B"/>
    <w:rsid w:val="00E9511C"/>
    <w:rsid w:val="00E95DD5"/>
    <w:rsid w:val="00E95DDA"/>
    <w:rsid w:val="00E96113"/>
    <w:rsid w:val="00E97053"/>
    <w:rsid w:val="00EA04B3"/>
    <w:rsid w:val="00EA15CE"/>
    <w:rsid w:val="00EA314E"/>
    <w:rsid w:val="00EA3890"/>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1AAE"/>
    <w:rsid w:val="00EC2A83"/>
    <w:rsid w:val="00EC2BC8"/>
    <w:rsid w:val="00EC2CB5"/>
    <w:rsid w:val="00EC3923"/>
    <w:rsid w:val="00EC3BF7"/>
    <w:rsid w:val="00EC484B"/>
    <w:rsid w:val="00EC7506"/>
    <w:rsid w:val="00EC7C0F"/>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600"/>
    <w:rsid w:val="00EE5B75"/>
    <w:rsid w:val="00EF00E6"/>
    <w:rsid w:val="00EF0D91"/>
    <w:rsid w:val="00EF28CA"/>
    <w:rsid w:val="00EF2E19"/>
    <w:rsid w:val="00EF4215"/>
    <w:rsid w:val="00EF426E"/>
    <w:rsid w:val="00EF4CE6"/>
    <w:rsid w:val="00EF7251"/>
    <w:rsid w:val="00F001C5"/>
    <w:rsid w:val="00F003DF"/>
    <w:rsid w:val="00F02696"/>
    <w:rsid w:val="00F033C2"/>
    <w:rsid w:val="00F03B1E"/>
    <w:rsid w:val="00F040EF"/>
    <w:rsid w:val="00F0420E"/>
    <w:rsid w:val="00F04C17"/>
    <w:rsid w:val="00F05609"/>
    <w:rsid w:val="00F05ECE"/>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52AF"/>
    <w:rsid w:val="00F853FF"/>
    <w:rsid w:val="00F85FFC"/>
    <w:rsid w:val="00F86C7B"/>
    <w:rsid w:val="00F87322"/>
    <w:rsid w:val="00F905AE"/>
    <w:rsid w:val="00F91D9C"/>
    <w:rsid w:val="00F92957"/>
    <w:rsid w:val="00F9413E"/>
    <w:rsid w:val="00F94608"/>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73F"/>
    <w:rsid w:val="00FC588E"/>
    <w:rsid w:val="00FC70BB"/>
    <w:rsid w:val="00FC774F"/>
    <w:rsid w:val="00FC7824"/>
    <w:rsid w:val="00FC7D75"/>
    <w:rsid w:val="00FD139E"/>
    <w:rsid w:val="00FD2E65"/>
    <w:rsid w:val="00FD34A6"/>
    <w:rsid w:val="00FD4008"/>
    <w:rsid w:val="00FD49D9"/>
    <w:rsid w:val="00FD4DEF"/>
    <w:rsid w:val="00FD5DBE"/>
    <w:rsid w:val="00FD6448"/>
    <w:rsid w:val="00FD66A2"/>
    <w:rsid w:val="00FD6752"/>
    <w:rsid w:val="00FD7144"/>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261C"/>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iPriority w:val="99"/>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uiPriority w:val="99"/>
    <w:rsid w:val="002349BB"/>
    <w:rPr>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Heading3">
    <w:name w:val="heading 3"/>
    <w:basedOn w:val="Normal"/>
    <w:next w:val="Normal"/>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iPriority w:val="99"/>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basedOn w:val="Normal"/>
    <w:next w:val="Normal"/>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uiPriority w:val="99"/>
    <w:rsid w:val="002349BB"/>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94642759">
      <w:bodyDiv w:val="1"/>
      <w:marLeft w:val="0"/>
      <w:marRight w:val="0"/>
      <w:marTop w:val="0"/>
      <w:marBottom w:val="0"/>
      <w:divBdr>
        <w:top w:val="none" w:sz="0" w:space="0" w:color="auto"/>
        <w:left w:val="none" w:sz="0" w:space="0" w:color="auto"/>
        <w:bottom w:val="none" w:sz="0" w:space="0" w:color="auto"/>
        <w:right w:val="none" w:sz="0" w:space="0" w:color="auto"/>
      </w:divBdr>
    </w:div>
    <w:div w:id="224224885">
      <w:bodyDiv w:val="1"/>
      <w:marLeft w:val="0"/>
      <w:marRight w:val="0"/>
      <w:marTop w:val="0"/>
      <w:marBottom w:val="0"/>
      <w:divBdr>
        <w:top w:val="none" w:sz="0" w:space="0" w:color="auto"/>
        <w:left w:val="none" w:sz="0" w:space="0" w:color="auto"/>
        <w:bottom w:val="none" w:sz="0" w:space="0" w:color="auto"/>
        <w:right w:val="none" w:sz="0" w:space="0" w:color="auto"/>
      </w:divBdr>
    </w:div>
    <w:div w:id="437792312">
      <w:bodyDiv w:val="1"/>
      <w:marLeft w:val="0"/>
      <w:marRight w:val="0"/>
      <w:marTop w:val="0"/>
      <w:marBottom w:val="0"/>
      <w:divBdr>
        <w:top w:val="none" w:sz="0" w:space="0" w:color="auto"/>
        <w:left w:val="none" w:sz="0" w:space="0" w:color="auto"/>
        <w:bottom w:val="none" w:sz="0" w:space="0" w:color="auto"/>
        <w:right w:val="none" w:sz="0" w:space="0" w:color="auto"/>
      </w:divBdr>
    </w:div>
    <w:div w:id="474642705">
      <w:bodyDiv w:val="1"/>
      <w:marLeft w:val="0"/>
      <w:marRight w:val="0"/>
      <w:marTop w:val="0"/>
      <w:marBottom w:val="0"/>
      <w:divBdr>
        <w:top w:val="none" w:sz="0" w:space="0" w:color="auto"/>
        <w:left w:val="none" w:sz="0" w:space="0" w:color="auto"/>
        <w:bottom w:val="none" w:sz="0" w:space="0" w:color="auto"/>
        <w:right w:val="none" w:sz="0" w:space="0" w:color="auto"/>
      </w:divBdr>
    </w:div>
    <w:div w:id="719013875">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014\Narrow%20Band\telco%20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3C2550-7C3C-4149-98B2-8CFCB5AD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15</TotalTime>
  <Pages>7</Pages>
  <Words>1937</Words>
  <Characters>11045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zhangchongming</dc:creator>
  <cp:lastModifiedBy>liulei</cp:lastModifiedBy>
  <cp:revision>11</cp:revision>
  <cp:lastPrinted>2008-09-16T02:05:00Z</cp:lastPrinted>
  <dcterms:created xsi:type="dcterms:W3CDTF">2014-11-06T06:15:00Z</dcterms:created>
  <dcterms:modified xsi:type="dcterms:W3CDTF">2014-11-11T12:36:00Z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